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616A7" w:rsidRDefault="00A63172">
      <w:pPr>
        <w:jc w:val="right"/>
      </w:pPr>
      <w:r>
        <w:rPr>
          <w:noProof/>
          <w:lang w:eastAsia="fr-FR"/>
        </w:rPr>
        <mc:AlternateContent>
          <mc:Choice Requires="wps">
            <w:drawing>
              <wp:anchor distT="0" distB="0" distL="114300" distR="114300" simplePos="0" relativeHeight="251660288" behindDoc="0" locked="0" layoutInCell="1" allowOverlap="1" wp14:anchorId="32558795" wp14:editId="163F227E">
                <wp:simplePos x="0" y="0"/>
                <wp:positionH relativeFrom="column">
                  <wp:posOffset>-756920</wp:posOffset>
                </wp:positionH>
                <wp:positionV relativeFrom="paragraph">
                  <wp:posOffset>-261620</wp:posOffset>
                </wp:positionV>
                <wp:extent cx="3800475" cy="981075"/>
                <wp:effectExtent l="0" t="0" r="0" b="0"/>
                <wp:wrapNone/>
                <wp:docPr id="4" name="Rectangle 4"/>
                <wp:cNvGraphicFramePr/>
                <a:graphic xmlns:a="http://schemas.openxmlformats.org/drawingml/2006/main">
                  <a:graphicData uri="http://schemas.microsoft.com/office/word/2010/wordprocessingShape">
                    <wps:wsp>
                      <wps:cNvSpPr/>
                      <wps:spPr>
                        <a:xfrm>
                          <a:off x="0" y="0"/>
                          <a:ext cx="38004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585193" w:rsidRDefault="00A63172">
                            <w:pPr>
                              <w:jc w:val="center"/>
                              <w:rPr>
                                <w:b/>
                                <w:color w:val="17365D" w:themeColor="text2" w:themeShade="BF"/>
                                <w:sz w:val="48"/>
                                <w:szCs w:val="48"/>
                              </w:rPr>
                            </w:pPr>
                            <w:r w:rsidRPr="00585193">
                              <w:rPr>
                                <w:b/>
                                <w:color w:val="17365D" w:themeColor="text2" w:themeShade="BF"/>
                                <w:sz w:val="48"/>
                                <w:szCs w:val="48"/>
                              </w:rPr>
                              <w:t xml:space="preserve">Communiqué de presse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2558795" id="Rectangle 4" o:spid="_x0000_s1026" style="position:absolute;left:0;text-align:left;margin-left:-59.6pt;margin-top:-20.6pt;width:299.25pt;height:77.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" filled="f" stroked="f" strokeweight="2pt">
                <v:textbox>
                  <w:txbxContent>
                    <w:p w:rsidR="00CF0758" w:rsidRPr="00585193" w:rsidRDefault="00A63172">
                      <w:pPr>
                        <w:jc w:val="center"/>
                        <w:rPr>
                          <w:b/>
                          <w:color w:val="17365D" w:themeColor="text2" w:themeShade="BF"/>
                          <w:sz w:val="48"/>
                          <w:szCs w:val="48"/>
                        </w:rPr>
                      </w:pPr>
                      <w:r w:rsidRPr="00585193">
                        <w:rPr>
                          <w:b/>
                          <w:color w:val="17365D" w:themeColor="text2" w:themeShade="BF"/>
                          <w:sz w:val="48"/>
                          <w:szCs w:val="48"/>
                        </w:rPr>
                        <w:t xml:space="preserve">Communiqué de presse </w:t>
                      </w:r>
                    </w:p>
                  </w:txbxContent>
                </v:textbox>
              </v:rect>
            </w:pict>
          </mc:Fallback>
        </mc:AlternateContent>
      </w:r>
      <w:r w:rsidR="00416D9E">
        <w:tab/>
      </w:r>
      <w:r w:rsidR="00416D9E">
        <w:tab/>
      </w:r>
    </w:p>
    <w:p w:rsidR="005616A7" w:rsidRDefault="005616A7">
      <w:pPr>
        <w:jc w:val="right"/>
      </w:pPr>
    </w:p>
    <w:p w:rsidR="00CF0758" w:rsidRDefault="00416D9E">
      <w:pPr>
        <w:jc w:val="right"/>
      </w:pPr>
      <w:r>
        <w:t xml:space="preserve">Paris, le </w:t>
      </w:r>
      <w:r w:rsidR="00C34A91">
        <w:t>20</w:t>
      </w:r>
      <w:r w:rsidR="001F7BAE">
        <w:t xml:space="preserve"> novembre 2017</w:t>
      </w:r>
    </w:p>
    <w:p w:rsidR="00CF0758" w:rsidRDefault="00585193">
      <w:pPr>
        <w:tabs>
          <w:tab w:val="left" w:pos="6237"/>
        </w:tabs>
        <w:jc w:val="center"/>
      </w:pPr>
      <w:r>
        <w:rPr>
          <w:noProof/>
          <w:lang w:eastAsia="fr-FR"/>
        </w:rPr>
        <w:drawing>
          <wp:inline distT="0" distB="0" distL="0" distR="0">
            <wp:extent cx="5760720" cy="2575091"/>
            <wp:effectExtent l="0" t="0" r="0" b="0"/>
            <wp:docPr id="6" name="Image 6" descr="http://www.assisesdelembarque.fr/sites/assisesdelembarque/files/styles/lns_slider_home/public/assise-embarque-syntec.png?itok=L2NBQ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isesdelembarque.fr/sites/assisesdelembarque/files/styles/lns_slider_home/public/assise-embarque-syntec.png?itok=L2NBQDi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575091"/>
                    </a:xfrm>
                    <a:prstGeom prst="rect">
                      <a:avLst/>
                    </a:prstGeom>
                    <a:noFill/>
                    <a:ln>
                      <a:noFill/>
                    </a:ln>
                  </pic:spPr>
                </pic:pic>
              </a:graphicData>
            </a:graphic>
          </wp:inline>
        </w:drawing>
      </w:r>
    </w:p>
    <w:p w:rsidR="00CF0758" w:rsidRPr="00585193" w:rsidRDefault="00585193">
      <w:pPr>
        <w:tabs>
          <w:tab w:val="left" w:pos="6237"/>
        </w:tabs>
        <w:jc w:val="center"/>
        <w:rPr>
          <w:b/>
          <w:color w:val="17365D" w:themeColor="text2" w:themeShade="BF"/>
          <w:sz w:val="40"/>
          <w:szCs w:val="40"/>
        </w:rPr>
      </w:pPr>
      <w:r>
        <w:rPr>
          <w:b/>
          <w:color w:val="17365D" w:themeColor="text2" w:themeShade="BF"/>
          <w:sz w:val="40"/>
          <w:szCs w:val="40"/>
        </w:rPr>
        <w:t>Les Trophées de l’embarqué 2017</w:t>
      </w:r>
    </w:p>
    <w:p w:rsidR="00CF0758" w:rsidRDefault="00585193" w:rsidP="004C2A4B">
      <w:pPr>
        <w:spacing w:after="120"/>
        <w:jc w:val="both"/>
      </w:pPr>
      <w:r w:rsidRPr="00585193">
        <w:t>Dans le cadre des Assises de l’Embarqué organisées par Embedded France avec le soutien de la Direction Générale des Entreprises (DGE) du Ministère de l’Economie, des Finances, de l’Action et des Comptes publics, CAP’TRONIC et Embedded France organisent les Trophées de l’Embarqué 2017.</w:t>
      </w:r>
      <w:r w:rsidR="0069614B">
        <w:t xml:space="preserve"> </w:t>
      </w:r>
      <w:r w:rsidR="00A63172">
        <w:t xml:space="preserve">Les </w:t>
      </w:r>
      <w:r w:rsidR="00A63172">
        <w:rPr>
          <w:b/>
        </w:rPr>
        <w:t>Trophées de l’embarqué</w:t>
      </w:r>
      <w:r w:rsidR="00A63172">
        <w:t xml:space="preserve"> distinguent et metten</w:t>
      </w:r>
      <w:r w:rsidR="00D56A3A">
        <w:t>t en lumière les projets des</w:t>
      </w:r>
      <w:r w:rsidR="00A63172">
        <w:t xml:space="preserve"> entreprises qui ont développé et mis en œuvre un ou plusieurs systèmes embarqués comportant une composante logicielle prépondérante et particulièrement innovante.</w:t>
      </w:r>
    </w:p>
    <w:p w:rsidR="001F7BAE" w:rsidRDefault="001F7BAE" w:rsidP="004C2A4B">
      <w:pPr>
        <w:spacing w:after="120"/>
        <w:jc w:val="both"/>
      </w:pPr>
    </w:p>
    <w:p w:rsidR="00CF0758" w:rsidRDefault="00175392">
      <w:pPr>
        <w:spacing w:after="60"/>
        <w:jc w:val="both"/>
      </w:pPr>
      <w:r>
        <w:t>Pour cette 10</w:t>
      </w:r>
      <w:r w:rsidRPr="00175392">
        <w:rPr>
          <w:vertAlign w:val="superscript"/>
        </w:rPr>
        <w:t>ème</w:t>
      </w:r>
      <w:r>
        <w:t xml:space="preserve"> édition des Trophées de l’Embarqué, 11 projets ont été nominés dans l</w:t>
      </w:r>
      <w:r w:rsidR="00A63172">
        <w:t xml:space="preserve">es catégories suivantes : </w:t>
      </w:r>
    </w:p>
    <w:p w:rsidR="00CF0758" w:rsidRDefault="00A63172">
      <w:pPr>
        <w:spacing w:after="60"/>
        <w:jc w:val="both"/>
      </w:pPr>
      <w:r>
        <w:t xml:space="preserve">- </w:t>
      </w:r>
      <w:r>
        <w:rPr>
          <w:b/>
          <w:color w:val="76923C" w:themeColor="accent3" w:themeShade="BF"/>
        </w:rPr>
        <w:t>Trophée de l’Embarqué critique</w:t>
      </w:r>
      <w:r>
        <w:t xml:space="preserve">, </w:t>
      </w:r>
      <w:r w:rsidR="001F7BAE">
        <w:t xml:space="preserve">qui </w:t>
      </w:r>
      <w:r>
        <w:t>récompense le projet qui a su le mieux assurer la sûreté et la robustesse du système développé, sur le plan du matériel et du logiciel, face à de fortes contraintes d’environnement.</w:t>
      </w:r>
    </w:p>
    <w:p w:rsidR="00CF0758" w:rsidRDefault="00A63172">
      <w:pPr>
        <w:spacing w:after="60"/>
        <w:jc w:val="both"/>
      </w:pPr>
      <w:r>
        <w:t xml:space="preserve">- </w:t>
      </w:r>
      <w:r w:rsidR="009D6E46">
        <w:rPr>
          <w:b/>
          <w:color w:val="76923C" w:themeColor="accent3" w:themeShade="BF"/>
        </w:rPr>
        <w:t xml:space="preserve">Trophée </w:t>
      </w:r>
      <w:r w:rsidR="00EC67E2" w:rsidRPr="00EC67E2">
        <w:rPr>
          <w:b/>
          <w:color w:val="76923C" w:themeColor="accent3" w:themeShade="BF"/>
        </w:rPr>
        <w:t>de l’Embarqué IoT Industrie &amp; Services</w:t>
      </w:r>
      <w:r>
        <w:t xml:space="preserve">, </w:t>
      </w:r>
      <w:r w:rsidR="00EC67E2" w:rsidRPr="00EC67E2">
        <w:t>qui récompense le projet de système connecté le plus innovant pour l’industrie ou les services.</w:t>
      </w:r>
    </w:p>
    <w:p w:rsidR="001F7BAE" w:rsidRDefault="006F1077">
      <w:pPr>
        <w:spacing w:after="60"/>
        <w:jc w:val="both"/>
      </w:pPr>
      <w:r>
        <w:t xml:space="preserve">- </w:t>
      </w:r>
      <w:r w:rsidRPr="006F1077">
        <w:rPr>
          <w:b/>
          <w:color w:val="76923C" w:themeColor="accent3" w:themeShade="BF"/>
        </w:rPr>
        <w:t xml:space="preserve">Trophée </w:t>
      </w:r>
      <w:r w:rsidR="001F7BAE" w:rsidRPr="001F7BAE">
        <w:rPr>
          <w:b/>
          <w:color w:val="76923C" w:themeColor="accent3" w:themeShade="BF"/>
        </w:rPr>
        <w:t>des Technologies de l’Embarqué</w:t>
      </w:r>
      <w:r w:rsidRPr="006F1077">
        <w:t xml:space="preserve">, </w:t>
      </w:r>
      <w:r w:rsidR="001F7BAE" w:rsidRPr="001F7BAE">
        <w:t xml:space="preserve">qui récompense les outils et composants les plus innovants pour le développement de logiciels embarqués. </w:t>
      </w:r>
    </w:p>
    <w:p w:rsidR="00585193" w:rsidRDefault="00585193">
      <w:pPr>
        <w:spacing w:after="60"/>
        <w:jc w:val="both"/>
      </w:pPr>
    </w:p>
    <w:p w:rsidR="00CF0758" w:rsidRDefault="00A63172">
      <w:pPr>
        <w:jc w:val="both"/>
      </w:pPr>
      <w:r>
        <w:t xml:space="preserve">La remise des Trophées de l’embarqué aura lieu dans le cadre </w:t>
      </w:r>
      <w:r>
        <w:rPr>
          <w:b/>
        </w:rPr>
        <w:t xml:space="preserve">des Assises de l’embarqué, </w:t>
      </w:r>
      <w:r w:rsidR="00585193">
        <w:rPr>
          <w:b/>
        </w:rPr>
        <w:t>le vendredi 24 novembre 2017</w:t>
      </w:r>
      <w:r>
        <w:t xml:space="preserve"> au </w:t>
      </w:r>
      <w:r w:rsidR="00585193" w:rsidRPr="00585193">
        <w:t xml:space="preserve">Centre de conférences Pierre Mendès </w:t>
      </w:r>
      <w:r w:rsidR="00585193">
        <w:t>France – 139 rue de Bercy - Paris</w:t>
      </w:r>
      <w:r w:rsidR="006F1077">
        <w:t>.</w:t>
      </w:r>
    </w:p>
    <w:p w:rsidR="00CF0758" w:rsidRDefault="00A63172">
      <w:pPr>
        <w:jc w:val="both"/>
        <w:rPr>
          <w:b/>
        </w:rPr>
      </w:pPr>
      <w:r>
        <w:rPr>
          <w:b/>
        </w:rPr>
        <w:t>Les membres du jury ont le plaisir de vous faire découvrir l</w:t>
      </w:r>
      <w:r w:rsidR="001F7BAE">
        <w:rPr>
          <w:b/>
        </w:rPr>
        <w:t>es nominés de cette édition 2017</w:t>
      </w:r>
      <w:r>
        <w:rPr>
          <w:b/>
        </w:rPr>
        <w:t xml:space="preserve">. </w:t>
      </w:r>
    </w:p>
    <w:p w:rsidR="001F7BAE" w:rsidRDefault="001F7BAE">
      <w:pPr>
        <w:jc w:val="both"/>
        <w:rPr>
          <w:b/>
        </w:rPr>
      </w:pPr>
      <w:r>
        <w:rPr>
          <w:noProof/>
          <w:lang w:eastAsia="fr-FR"/>
        </w:rPr>
        <w:drawing>
          <wp:anchor distT="0" distB="0" distL="114300" distR="114300" simplePos="0" relativeHeight="251759616" behindDoc="0" locked="0" layoutInCell="1" allowOverlap="1" wp14:anchorId="5D190B39" wp14:editId="24D05F6D">
            <wp:simplePos x="0" y="0"/>
            <wp:positionH relativeFrom="column">
              <wp:posOffset>4240530</wp:posOffset>
            </wp:positionH>
            <wp:positionV relativeFrom="paragraph">
              <wp:posOffset>299720</wp:posOffset>
            </wp:positionV>
            <wp:extent cx="1519555" cy="887095"/>
            <wp:effectExtent l="0" t="0" r="4445" b="825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9555" cy="887095"/>
                    </a:xfrm>
                    <a:prstGeom prst="rect">
                      <a:avLst/>
                    </a:prstGeom>
                  </pic:spPr>
                </pic:pic>
              </a:graphicData>
            </a:graphic>
            <wp14:sizeRelH relativeFrom="page">
              <wp14:pctWidth>0</wp14:pctWidth>
            </wp14:sizeRelH>
            <wp14:sizeRelV relativeFrom="page">
              <wp14:pctHeight>0</wp14:pctHeight>
            </wp14:sizeRelV>
          </wp:anchor>
        </w:drawing>
      </w:r>
      <w:r w:rsidRPr="001F7BAE">
        <w:rPr>
          <w:b/>
          <w:noProof/>
          <w:lang w:eastAsia="fr-FR"/>
        </w:rPr>
        <w:drawing>
          <wp:anchor distT="0" distB="0" distL="114300" distR="114300" simplePos="0" relativeHeight="251791360" behindDoc="0" locked="0" layoutInCell="1" allowOverlap="1" wp14:anchorId="6FCE7165" wp14:editId="5DE113F2">
            <wp:simplePos x="0" y="0"/>
            <wp:positionH relativeFrom="column">
              <wp:posOffset>2061845</wp:posOffset>
            </wp:positionH>
            <wp:positionV relativeFrom="paragraph">
              <wp:posOffset>299085</wp:posOffset>
            </wp:positionV>
            <wp:extent cx="1895475" cy="840105"/>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t="26074" b="26903"/>
                    <a:stretch/>
                  </pic:blipFill>
                  <pic:spPr bwMode="auto">
                    <a:xfrm>
                      <a:off x="0" y="0"/>
                      <a:ext cx="1895475" cy="84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1077" w:rsidRDefault="001F7BAE">
      <w:pPr>
        <w:jc w:val="both"/>
        <w:rPr>
          <w:b/>
        </w:rPr>
      </w:pPr>
      <w:r>
        <w:rPr>
          <w:noProof/>
          <w:lang w:eastAsia="fr-FR"/>
        </w:rPr>
        <w:drawing>
          <wp:anchor distT="0" distB="0" distL="114300" distR="114300" simplePos="0" relativeHeight="251647488" behindDoc="0" locked="0" layoutInCell="1" allowOverlap="1" wp14:anchorId="1EC70641" wp14:editId="5447AF33">
            <wp:simplePos x="0" y="0"/>
            <wp:positionH relativeFrom="column">
              <wp:posOffset>-58420</wp:posOffset>
            </wp:positionH>
            <wp:positionV relativeFrom="paragraph">
              <wp:posOffset>100330</wp:posOffset>
            </wp:positionV>
            <wp:extent cx="1860550" cy="584200"/>
            <wp:effectExtent l="0" t="0" r="635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860550" cy="584200"/>
                    </a:xfrm>
                    <a:prstGeom prst="rect">
                      <a:avLst/>
                    </a:prstGeom>
                  </pic:spPr>
                </pic:pic>
              </a:graphicData>
            </a:graphic>
            <wp14:sizeRelH relativeFrom="page">
              <wp14:pctWidth>0</wp14:pctWidth>
            </wp14:sizeRelH>
            <wp14:sizeRelV relativeFrom="page">
              <wp14:pctHeight>0</wp14:pctHeight>
            </wp14:sizeRelV>
          </wp:anchor>
        </w:drawing>
      </w:r>
      <w:r w:rsidRPr="001F7BAE">
        <w:rPr>
          <w:noProof/>
          <w:lang w:eastAsia="fr-FR"/>
        </w:rPr>
        <w:t xml:space="preserve"> </w:t>
      </w:r>
    </w:p>
    <w:p w:rsidR="006F1077" w:rsidRDefault="006F1077">
      <w:pPr>
        <w:jc w:val="both"/>
      </w:pPr>
    </w:p>
    <w:p w:rsidR="00585193" w:rsidRDefault="00585193">
      <w:pPr>
        <w:jc w:val="both"/>
      </w:pPr>
    </w:p>
    <w:p w:rsidR="00CF0758" w:rsidRDefault="008B25B9">
      <w:pPr>
        <w:jc w:val="both"/>
      </w:pPr>
      <w:r>
        <w:rPr>
          <w:noProof/>
          <w:lang w:eastAsia="fr-FR"/>
        </w:rPr>
        <mc:AlternateContent>
          <mc:Choice Requires="wps">
            <w:drawing>
              <wp:anchor distT="0" distB="0" distL="114300" distR="114300" simplePos="0" relativeHeight="251672576" behindDoc="0" locked="0" layoutInCell="1" allowOverlap="1" wp14:anchorId="763CD7B0" wp14:editId="172B7AC5">
                <wp:simplePos x="0" y="0"/>
                <wp:positionH relativeFrom="column">
                  <wp:posOffset>957580</wp:posOffset>
                </wp:positionH>
                <wp:positionV relativeFrom="paragraph">
                  <wp:posOffset>243205</wp:posOffset>
                </wp:positionV>
                <wp:extent cx="4895850" cy="666750"/>
                <wp:effectExtent l="0" t="0" r="0" b="0"/>
                <wp:wrapNone/>
                <wp:docPr id="9" name="Rectangle 9"/>
                <wp:cNvGraphicFramePr/>
                <a:graphic xmlns:a="http://schemas.openxmlformats.org/drawingml/2006/main">
                  <a:graphicData uri="http://schemas.microsoft.com/office/word/2010/wordprocessingShape">
                    <wps:wsp>
                      <wps:cNvSpPr/>
                      <wps:spPr>
                        <a:xfrm>
                          <a:off x="0" y="0"/>
                          <a:ext cx="489585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9614B" w:rsidRDefault="00930E1C">
                            <w:pPr>
                              <w:rPr>
                                <w:b/>
                                <w:color w:val="17365D" w:themeColor="text2" w:themeShade="BF"/>
                                <w:sz w:val="52"/>
                                <w:szCs w:val="52"/>
                              </w:rPr>
                            </w:pPr>
                            <w:r w:rsidRPr="0069614B">
                              <w:rPr>
                                <w:b/>
                                <w:color w:val="17365D" w:themeColor="text2" w:themeShade="BF"/>
                                <w:sz w:val="52"/>
                                <w:szCs w:val="52"/>
                              </w:rPr>
                              <w:t>Trophée de l’Embarquée critique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3CD7B0" id="Rectangle 9" o:spid="_x0000_s1027" style="position:absolute;left:0;text-align:left;margin-left:75.4pt;margin-top:19.15pt;width:385.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" filled="f" stroked="f" strokeweight="2pt">
                <v:textbox>
                  <w:txbxContent>
                    <w:p w:rsidR="00CF0758" w:rsidRPr="0069614B" w:rsidRDefault="00930E1C">
                      <w:pPr>
                        <w:rPr>
                          <w:b/>
                          <w:color w:val="17365D" w:themeColor="text2" w:themeShade="BF"/>
                          <w:sz w:val="52"/>
                          <w:szCs w:val="52"/>
                        </w:rPr>
                      </w:pPr>
                      <w:r w:rsidRPr="0069614B">
                        <w:rPr>
                          <w:b/>
                          <w:color w:val="17365D" w:themeColor="text2" w:themeShade="BF"/>
                          <w:sz w:val="52"/>
                          <w:szCs w:val="52"/>
                        </w:rPr>
                        <w:t>Trophée de l’Embarquée critique</w:t>
                      </w:r>
                    </w:p>
                  </w:txbxContent>
                </v:textbox>
              </v:rect>
            </w:pict>
          </mc:Fallback>
        </mc:AlternateContent>
      </w:r>
      <w:r w:rsidRPr="00585193">
        <w:rPr>
          <w:b/>
          <w:noProof/>
          <w:color w:val="76923C" w:themeColor="accent3" w:themeShade="BF"/>
          <w:sz w:val="36"/>
          <w:szCs w:val="24"/>
          <w:lang w:eastAsia="fr-FR"/>
        </w:rPr>
        <w:drawing>
          <wp:anchor distT="0" distB="0" distL="114300" distR="114300" simplePos="0" relativeHeight="251770880" behindDoc="0" locked="0" layoutInCell="1" allowOverlap="1" wp14:anchorId="50D2EC10" wp14:editId="46B704B8">
            <wp:simplePos x="0" y="0"/>
            <wp:positionH relativeFrom="column">
              <wp:posOffset>-80645</wp:posOffset>
            </wp:positionH>
            <wp:positionV relativeFrom="paragraph">
              <wp:posOffset>128270</wp:posOffset>
            </wp:positionV>
            <wp:extent cx="1038860" cy="733425"/>
            <wp:effectExtent l="0" t="0" r="889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860" cy="733425"/>
                    </a:xfrm>
                    <a:prstGeom prst="rect">
                      <a:avLst/>
                    </a:prstGeom>
                  </pic:spPr>
                </pic:pic>
              </a:graphicData>
            </a:graphic>
            <wp14:sizeRelH relativeFrom="page">
              <wp14:pctWidth>0</wp14:pctWidth>
            </wp14:sizeRelH>
            <wp14:sizeRelV relativeFrom="page">
              <wp14:pctHeight>0</wp14:pctHeight>
            </wp14:sizeRelV>
          </wp:anchor>
        </w:drawing>
      </w:r>
    </w:p>
    <w:p w:rsidR="00585193" w:rsidRDefault="00585193">
      <w:pPr>
        <w:tabs>
          <w:tab w:val="left" w:pos="6420"/>
        </w:tabs>
      </w:pPr>
    </w:p>
    <w:p w:rsidR="008B25B9" w:rsidRDefault="008B25B9">
      <w:pPr>
        <w:tabs>
          <w:tab w:val="left" w:pos="6420"/>
        </w:tabs>
        <w:rPr>
          <w:b/>
        </w:rPr>
      </w:pPr>
    </w:p>
    <w:p w:rsidR="008B25B9" w:rsidRDefault="008B25B9">
      <w:pPr>
        <w:tabs>
          <w:tab w:val="left" w:pos="6420"/>
        </w:tabs>
        <w:rPr>
          <w:b/>
        </w:rPr>
      </w:pPr>
    </w:p>
    <w:p w:rsidR="00CF0758" w:rsidRDefault="00A63172">
      <w:pPr>
        <w:tabs>
          <w:tab w:val="left" w:pos="6420"/>
        </w:tabs>
        <w:rPr>
          <w:b/>
        </w:rPr>
      </w:pPr>
      <w:r>
        <w:rPr>
          <w:b/>
        </w:rPr>
        <w:t xml:space="preserve">Les sociétés nominées sont : </w:t>
      </w:r>
    </w:p>
    <w:p w:rsidR="00865448" w:rsidRPr="005002BB" w:rsidRDefault="00176B37">
      <w:pPr>
        <w:tabs>
          <w:tab w:val="left" w:pos="6521"/>
        </w:tabs>
        <w:spacing w:after="0" w:line="240" w:lineRule="auto"/>
        <w:jc w:val="both"/>
      </w:pPr>
      <w:r w:rsidRPr="00A04ECB">
        <w:rPr>
          <w:noProof/>
          <w:lang w:eastAsia="fr-FR"/>
        </w:rPr>
        <w:drawing>
          <wp:anchor distT="0" distB="0" distL="114300" distR="114300" simplePos="0" relativeHeight="251772928" behindDoc="1" locked="0" layoutInCell="1" allowOverlap="1" wp14:anchorId="035DC969" wp14:editId="40046EA0">
            <wp:simplePos x="0" y="0"/>
            <wp:positionH relativeFrom="column">
              <wp:posOffset>4274185</wp:posOffset>
            </wp:positionH>
            <wp:positionV relativeFrom="paragraph">
              <wp:posOffset>163195</wp:posOffset>
            </wp:positionV>
            <wp:extent cx="1455420" cy="1432560"/>
            <wp:effectExtent l="0" t="0" r="0" b="0"/>
            <wp:wrapTight wrapText="bothSides">
              <wp:wrapPolygon edited="0">
                <wp:start x="0" y="0"/>
                <wp:lineTo x="0" y="21255"/>
                <wp:lineTo x="21204" y="21255"/>
                <wp:lineTo x="2120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5420" cy="1432560"/>
                    </a:xfrm>
                    <a:prstGeom prst="rect">
                      <a:avLst/>
                    </a:prstGeom>
                  </pic:spPr>
                </pic:pic>
              </a:graphicData>
            </a:graphic>
            <wp14:sizeRelH relativeFrom="page">
              <wp14:pctWidth>0</wp14:pctWidth>
            </wp14:sizeRelH>
            <wp14:sizeRelV relativeFrom="page">
              <wp14:pctHeight>0</wp14:pctHeight>
            </wp14:sizeRelV>
          </wp:anchor>
        </w:drawing>
      </w:r>
    </w:p>
    <w:p w:rsidR="00CF0758" w:rsidRPr="00865448" w:rsidRDefault="00176B37">
      <w:pPr>
        <w:tabs>
          <w:tab w:val="left" w:pos="6420"/>
        </w:tabs>
        <w:spacing w:after="60"/>
      </w:pPr>
      <w:r>
        <w:rPr>
          <w:b/>
          <w:color w:val="76923C" w:themeColor="accent3" w:themeShade="BF"/>
          <w:sz w:val="36"/>
          <w:szCs w:val="24"/>
        </w:rPr>
        <w:t>KAZEKO</w:t>
      </w:r>
    </w:p>
    <w:p w:rsidR="00175392" w:rsidRDefault="00176B37" w:rsidP="00175392">
      <w:pPr>
        <w:tabs>
          <w:tab w:val="left" w:pos="5529"/>
          <w:tab w:val="left" w:pos="6420"/>
        </w:tabs>
        <w:spacing w:after="0"/>
        <w:jc w:val="both"/>
        <w:rPr>
          <w:noProof/>
          <w:lang w:eastAsia="fr-FR"/>
        </w:rPr>
      </w:pPr>
      <w:r>
        <w:t xml:space="preserve">La société KAZEKO  a développé  </w:t>
      </w:r>
      <w:proofErr w:type="spellStart"/>
      <w:r>
        <w:t>Welcomr</w:t>
      </w:r>
      <w:proofErr w:type="spellEnd"/>
      <w:r>
        <w:t>, le premier système de contrôle d’accès haute sécurité 100% dématérialisé. Plus besoin de badges, de clés, de codes d’accès ou de télécommandes, le smartphone devient l’unique accessoire le plus sécurisé à destination des professionnels.</w:t>
      </w:r>
      <w:r w:rsidRPr="00176B37">
        <w:rPr>
          <w:noProof/>
          <w:lang w:eastAsia="fr-FR"/>
        </w:rPr>
        <w:t xml:space="preserve"> </w:t>
      </w:r>
    </w:p>
    <w:p w:rsidR="00CF0758" w:rsidRDefault="00207DAA">
      <w:pPr>
        <w:tabs>
          <w:tab w:val="left" w:pos="5529"/>
          <w:tab w:val="left" w:pos="6420"/>
        </w:tabs>
        <w:jc w:val="both"/>
      </w:pPr>
      <w:hyperlink r:id="rId11" w:history="1">
        <w:r w:rsidR="00176B37" w:rsidRPr="00E510CD">
          <w:rPr>
            <w:rStyle w:val="Lienhypertexte"/>
            <w:rFonts w:cstheme="minorBidi"/>
          </w:rPr>
          <w:t>www.welcomr.fr</w:t>
        </w:r>
      </w:hyperlink>
    </w:p>
    <w:p w:rsidR="00CF0758" w:rsidRDefault="001B16C1">
      <w:pPr>
        <w:tabs>
          <w:tab w:val="left" w:pos="6420"/>
        </w:tabs>
        <w:spacing w:after="60"/>
      </w:pPr>
      <w:r w:rsidRPr="00581D7C">
        <w:rPr>
          <w:noProof/>
          <w:lang w:eastAsia="fr-FR"/>
        </w:rPr>
        <w:drawing>
          <wp:anchor distT="0" distB="0" distL="114300" distR="114300" simplePos="0" relativeHeight="251773952" behindDoc="1" locked="0" layoutInCell="1" allowOverlap="1" wp14:anchorId="68228DF0" wp14:editId="10AC151E">
            <wp:simplePos x="0" y="0"/>
            <wp:positionH relativeFrom="column">
              <wp:posOffset>4319905</wp:posOffset>
            </wp:positionH>
            <wp:positionV relativeFrom="paragraph">
              <wp:posOffset>182880</wp:posOffset>
            </wp:positionV>
            <wp:extent cx="1819910" cy="866140"/>
            <wp:effectExtent l="0" t="0" r="8890" b="0"/>
            <wp:wrapTight wrapText="bothSides">
              <wp:wrapPolygon edited="0">
                <wp:start x="4974" y="475"/>
                <wp:lineTo x="0" y="1900"/>
                <wp:lineTo x="0" y="20903"/>
                <wp:lineTo x="21479" y="20903"/>
                <wp:lineTo x="21479" y="4751"/>
                <wp:lineTo x="11757" y="475"/>
                <wp:lineTo x="4974" y="475"/>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19910" cy="866140"/>
                    </a:xfrm>
                    <a:prstGeom prst="rect">
                      <a:avLst/>
                    </a:prstGeom>
                  </pic:spPr>
                </pic:pic>
              </a:graphicData>
            </a:graphic>
            <wp14:sizeRelH relativeFrom="page">
              <wp14:pctWidth>0</wp14:pctWidth>
            </wp14:sizeRelH>
            <wp14:sizeRelV relativeFrom="page">
              <wp14:pctHeight>0</wp14:pctHeight>
            </wp14:sizeRelV>
          </wp:anchor>
        </w:drawing>
      </w:r>
      <w:r w:rsidR="00176B37">
        <w:rPr>
          <w:b/>
          <w:color w:val="76923C" w:themeColor="accent3" w:themeShade="BF"/>
          <w:sz w:val="36"/>
          <w:szCs w:val="24"/>
        </w:rPr>
        <w:t>VANDELAY</w:t>
      </w:r>
    </w:p>
    <w:p w:rsidR="00175392" w:rsidRDefault="00765336" w:rsidP="00175392">
      <w:pPr>
        <w:tabs>
          <w:tab w:val="left" w:pos="6420"/>
        </w:tabs>
        <w:spacing w:after="0"/>
        <w:jc w:val="both"/>
      </w:pPr>
      <w:r>
        <w:t xml:space="preserve">Le Portable Digital </w:t>
      </w:r>
      <w:proofErr w:type="spellStart"/>
      <w:r>
        <w:t>Vault</w:t>
      </w:r>
      <w:proofErr w:type="spellEnd"/>
      <w:r>
        <w:t xml:space="preserve"> </w:t>
      </w:r>
      <w:proofErr w:type="spellStart"/>
      <w:r w:rsidR="00D84F97">
        <w:t>Lokly</w:t>
      </w:r>
      <w:proofErr w:type="spellEnd"/>
      <w:r w:rsidR="00D84F97">
        <w:t xml:space="preserve"> est une clé-USB nouvelle génération  conçue pour garantir le stockage, l'accès, l'intégrité et le transport de données professionnelles et personnelles</w:t>
      </w:r>
      <w:r w:rsidR="001B16C1">
        <w:t xml:space="preserve"> </w:t>
      </w:r>
      <w:r w:rsidR="00D84F97">
        <w:t>tout en garantissant un haut niveau de sécurité et une utilisation simple et intuitive.</w:t>
      </w:r>
    </w:p>
    <w:p w:rsidR="00D84F97" w:rsidRDefault="00207DAA" w:rsidP="00D84F97">
      <w:pPr>
        <w:tabs>
          <w:tab w:val="left" w:pos="6420"/>
        </w:tabs>
        <w:jc w:val="both"/>
        <w:rPr>
          <w:rFonts w:ascii="Verdana" w:hAnsi="Verdana" w:cs="Verdana"/>
          <w:sz w:val="20"/>
          <w:szCs w:val="20"/>
        </w:rPr>
      </w:pPr>
      <w:hyperlink r:id="rId13" w:history="1">
        <w:r w:rsidR="001B16C1" w:rsidRPr="00E510CD">
          <w:rPr>
            <w:rStyle w:val="Lienhypertexte"/>
            <w:rFonts w:ascii="Verdana" w:hAnsi="Verdana" w:cs="Verdana"/>
            <w:sz w:val="20"/>
            <w:szCs w:val="20"/>
          </w:rPr>
          <w:t>www.lokly.fr</w:t>
        </w:r>
      </w:hyperlink>
    </w:p>
    <w:p w:rsidR="00175392" w:rsidRDefault="00175392" w:rsidP="00175392">
      <w:pPr>
        <w:tabs>
          <w:tab w:val="left" w:pos="6420"/>
        </w:tabs>
        <w:spacing w:after="60"/>
        <w:rPr>
          <w:b/>
          <w:color w:val="76923C" w:themeColor="accent3" w:themeShade="BF"/>
          <w:sz w:val="36"/>
          <w:szCs w:val="24"/>
        </w:rPr>
      </w:pPr>
      <w:r>
        <w:rPr>
          <w:noProof/>
          <w:lang w:eastAsia="fr-FR"/>
        </w:rPr>
        <w:drawing>
          <wp:anchor distT="0" distB="0" distL="114300" distR="114300" simplePos="0" relativeHeight="251794432" behindDoc="1" locked="0" layoutInCell="1" allowOverlap="1" wp14:anchorId="0B9A59C4" wp14:editId="3B727192">
            <wp:simplePos x="0" y="0"/>
            <wp:positionH relativeFrom="column">
              <wp:posOffset>4199890</wp:posOffset>
            </wp:positionH>
            <wp:positionV relativeFrom="paragraph">
              <wp:posOffset>321310</wp:posOffset>
            </wp:positionV>
            <wp:extent cx="1536065" cy="1042670"/>
            <wp:effectExtent l="0" t="0" r="6985" b="5080"/>
            <wp:wrapTight wrapText="bothSides">
              <wp:wrapPolygon edited="0">
                <wp:start x="0" y="0"/>
                <wp:lineTo x="0" y="21311"/>
                <wp:lineTo x="21430" y="21311"/>
                <wp:lineTo x="2143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065" cy="104267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b/>
          <w:color w:val="76923C" w:themeColor="accent3" w:themeShade="BF"/>
          <w:sz w:val="36"/>
          <w:szCs w:val="24"/>
        </w:rPr>
        <w:t>YSYMap</w:t>
      </w:r>
      <w:proofErr w:type="spellEnd"/>
    </w:p>
    <w:p w:rsidR="00175392" w:rsidRDefault="00175392" w:rsidP="00175392">
      <w:pPr>
        <w:tabs>
          <w:tab w:val="left" w:pos="6420"/>
        </w:tabs>
        <w:spacing w:after="0"/>
        <w:jc w:val="both"/>
      </w:pPr>
      <w:proofErr w:type="spellStart"/>
      <w:r>
        <w:t>ISYMap</w:t>
      </w:r>
      <w:proofErr w:type="spellEnd"/>
      <w:r>
        <w:t xml:space="preserve"> a développé une balle innovante baptisée </w:t>
      </w:r>
      <w:proofErr w:type="spellStart"/>
      <w:r>
        <w:t>GLOBall</w:t>
      </w:r>
      <w:proofErr w:type="spellEnd"/>
      <w:r>
        <w:t xml:space="preserve">. Remplie de capteurs de mesure et de plusieurs technologies, celle-ci permet de mesurer la radioactivité tout en restant à distance de la zone à investiguer et évitant ainsi aux opérateurs de s’exposer aux risques radiologiques. </w:t>
      </w:r>
    </w:p>
    <w:p w:rsidR="00175392" w:rsidRDefault="00207DAA" w:rsidP="00175392">
      <w:pPr>
        <w:tabs>
          <w:tab w:val="left" w:pos="6420"/>
        </w:tabs>
        <w:jc w:val="both"/>
      </w:pPr>
      <w:hyperlink r:id="rId15" w:history="1">
        <w:r w:rsidR="00175392" w:rsidRPr="00E510CD">
          <w:rPr>
            <w:rStyle w:val="Lienhypertexte"/>
            <w:rFonts w:cstheme="minorBidi"/>
          </w:rPr>
          <w:t>www.isymap.com</w:t>
        </w:r>
      </w:hyperlink>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5616A7" w:rsidRDefault="005616A7" w:rsidP="00D84F97">
      <w:pPr>
        <w:tabs>
          <w:tab w:val="left" w:pos="6420"/>
        </w:tabs>
        <w:jc w:val="both"/>
        <w:rPr>
          <w:rFonts w:ascii="Verdana" w:hAnsi="Verdana" w:cs="Verdana"/>
          <w:sz w:val="20"/>
          <w:szCs w:val="20"/>
        </w:rPr>
      </w:pPr>
    </w:p>
    <w:p w:rsidR="00CD6CD0" w:rsidRDefault="005616A7">
      <w:pPr>
        <w:tabs>
          <w:tab w:val="left" w:pos="6420"/>
        </w:tabs>
      </w:pPr>
      <w:r>
        <w:rPr>
          <w:noProof/>
          <w:lang w:eastAsia="fr-FR"/>
        </w:rPr>
        <w:lastRenderedPageBreak/>
        <mc:AlternateContent>
          <mc:Choice Requires="wps">
            <w:drawing>
              <wp:anchor distT="0" distB="0" distL="114300" distR="114300" simplePos="0" relativeHeight="251676672" behindDoc="0" locked="0" layoutInCell="1" allowOverlap="1" wp14:anchorId="35C3A8F5" wp14:editId="2E358A75">
                <wp:simplePos x="0" y="0"/>
                <wp:positionH relativeFrom="column">
                  <wp:posOffset>1062355</wp:posOffset>
                </wp:positionH>
                <wp:positionV relativeFrom="paragraph">
                  <wp:posOffset>-221615</wp:posOffset>
                </wp:positionV>
                <wp:extent cx="5133975" cy="981075"/>
                <wp:effectExtent l="0" t="0" r="0" b="0"/>
                <wp:wrapNone/>
                <wp:docPr id="11" name="Rectangle 11"/>
                <wp:cNvGraphicFramePr/>
                <a:graphic xmlns:a="http://schemas.openxmlformats.org/drawingml/2006/main">
                  <a:graphicData uri="http://schemas.microsoft.com/office/word/2010/wordprocessingShape">
                    <wps:wsp>
                      <wps:cNvSpPr/>
                      <wps:spPr>
                        <a:xfrm>
                          <a:off x="0" y="0"/>
                          <a:ext cx="5133975"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9614B" w:rsidRDefault="00930E1C">
                            <w:pPr>
                              <w:rPr>
                                <w:b/>
                                <w:color w:val="17365D" w:themeColor="text2" w:themeShade="BF"/>
                                <w:sz w:val="52"/>
                                <w:szCs w:val="52"/>
                              </w:rPr>
                            </w:pPr>
                            <w:r w:rsidRPr="0069614B">
                              <w:rPr>
                                <w:b/>
                                <w:color w:val="17365D" w:themeColor="text2" w:themeShade="BF"/>
                                <w:sz w:val="52"/>
                                <w:szCs w:val="52"/>
                              </w:rPr>
                              <w:t xml:space="preserve">Trophée de l’Embarqué </w:t>
                            </w:r>
                            <w:r w:rsidR="001B16C1" w:rsidRPr="0069614B">
                              <w:rPr>
                                <w:b/>
                                <w:color w:val="17365D" w:themeColor="text2" w:themeShade="BF"/>
                                <w:sz w:val="52"/>
                                <w:szCs w:val="52"/>
                              </w:rPr>
                              <w:t>IoT Industrie &amp;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5C3A8F5" id="Rectangle 11" o:spid="_x0000_s1028" style="position:absolute;margin-left:83.65pt;margin-top:-17.45pt;width:404.25pt;height:7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" filled="f" stroked="f" strokeweight="2pt">
                <v:textbox>
                  <w:txbxContent>
                    <w:p w:rsidR="00CF0758" w:rsidRPr="0069614B" w:rsidRDefault="00930E1C">
                      <w:pPr>
                        <w:rPr>
                          <w:b/>
                          <w:color w:val="17365D" w:themeColor="text2" w:themeShade="BF"/>
                          <w:sz w:val="52"/>
                          <w:szCs w:val="52"/>
                        </w:rPr>
                      </w:pPr>
                      <w:r w:rsidRPr="0069614B">
                        <w:rPr>
                          <w:b/>
                          <w:color w:val="17365D" w:themeColor="text2" w:themeShade="BF"/>
                          <w:sz w:val="52"/>
                          <w:szCs w:val="52"/>
                        </w:rPr>
                        <w:t xml:space="preserve">Trophée de l’Embarqué </w:t>
                      </w:r>
                      <w:r w:rsidR="001B16C1" w:rsidRPr="0069614B">
                        <w:rPr>
                          <w:b/>
                          <w:color w:val="17365D" w:themeColor="text2" w:themeShade="BF"/>
                          <w:sz w:val="52"/>
                          <w:szCs w:val="52"/>
                        </w:rPr>
                        <w:t>IoT Industrie &amp; Services</w:t>
                      </w:r>
                    </w:p>
                  </w:txbxContent>
                </v:textbox>
              </v:rect>
            </w:pict>
          </mc:Fallback>
        </mc:AlternateContent>
      </w:r>
      <w:r w:rsidR="001B6B68" w:rsidRPr="00585193">
        <w:rPr>
          <w:b/>
          <w:noProof/>
          <w:color w:val="76923C" w:themeColor="accent3" w:themeShade="BF"/>
          <w:sz w:val="36"/>
          <w:szCs w:val="24"/>
          <w:lang w:eastAsia="fr-FR"/>
        </w:rPr>
        <w:drawing>
          <wp:anchor distT="0" distB="0" distL="114300" distR="114300" simplePos="0" relativeHeight="251776000" behindDoc="0" locked="0" layoutInCell="1" allowOverlap="1" wp14:anchorId="3BDF14EA" wp14:editId="78321E5C">
            <wp:simplePos x="0" y="0"/>
            <wp:positionH relativeFrom="column">
              <wp:posOffset>-61595</wp:posOffset>
            </wp:positionH>
            <wp:positionV relativeFrom="paragraph">
              <wp:posOffset>-189230</wp:posOffset>
            </wp:positionV>
            <wp:extent cx="1038860" cy="733425"/>
            <wp:effectExtent l="0" t="0" r="8890"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860" cy="733425"/>
                    </a:xfrm>
                    <a:prstGeom prst="rect">
                      <a:avLst/>
                    </a:prstGeom>
                  </pic:spPr>
                </pic:pic>
              </a:graphicData>
            </a:graphic>
            <wp14:sizeRelH relativeFrom="page">
              <wp14:pctWidth>0</wp14:pctWidth>
            </wp14:sizeRelH>
            <wp14:sizeRelV relativeFrom="page">
              <wp14:pctHeight>0</wp14:pctHeight>
            </wp14:sizeRelV>
          </wp:anchor>
        </w:drawing>
      </w:r>
    </w:p>
    <w:p w:rsidR="002620A4" w:rsidRDefault="002620A4">
      <w:pPr>
        <w:tabs>
          <w:tab w:val="left" w:pos="6420"/>
        </w:tabs>
      </w:pPr>
    </w:p>
    <w:p w:rsidR="00CF0758" w:rsidRDefault="005616A7">
      <w:pPr>
        <w:tabs>
          <w:tab w:val="left" w:pos="6420"/>
        </w:tabs>
        <w:rPr>
          <w:b/>
        </w:rPr>
      </w:pPr>
      <w:r w:rsidRPr="006B628D">
        <w:rPr>
          <w:noProof/>
          <w:lang w:eastAsia="fr-FR"/>
        </w:rPr>
        <w:drawing>
          <wp:anchor distT="0" distB="0" distL="114300" distR="114300" simplePos="0" relativeHeight="251777024" behindDoc="1" locked="0" layoutInCell="1" allowOverlap="1" wp14:anchorId="531B14DE" wp14:editId="50FC7B5D">
            <wp:simplePos x="0" y="0"/>
            <wp:positionH relativeFrom="column">
              <wp:posOffset>4748530</wp:posOffset>
            </wp:positionH>
            <wp:positionV relativeFrom="paragraph">
              <wp:posOffset>342265</wp:posOffset>
            </wp:positionV>
            <wp:extent cx="1104900" cy="1560195"/>
            <wp:effectExtent l="0" t="0" r="0" b="1905"/>
            <wp:wrapTight wrapText="bothSides">
              <wp:wrapPolygon edited="0">
                <wp:start x="0" y="0"/>
                <wp:lineTo x="0" y="21363"/>
                <wp:lineTo x="21228" y="21363"/>
                <wp:lineTo x="2122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4900" cy="1560195"/>
                    </a:xfrm>
                    <a:prstGeom prst="rect">
                      <a:avLst/>
                    </a:prstGeom>
                  </pic:spPr>
                </pic:pic>
              </a:graphicData>
            </a:graphic>
            <wp14:sizeRelH relativeFrom="page">
              <wp14:pctWidth>0</wp14:pctWidth>
            </wp14:sizeRelH>
            <wp14:sizeRelV relativeFrom="page">
              <wp14:pctHeight>0</wp14:pctHeight>
            </wp14:sizeRelV>
          </wp:anchor>
        </w:drawing>
      </w:r>
      <w:r w:rsidR="001B6B68">
        <w:rPr>
          <w:b/>
        </w:rPr>
        <w:br/>
      </w:r>
      <w:r w:rsidR="00A63172">
        <w:rPr>
          <w:b/>
        </w:rPr>
        <w:t xml:space="preserve">Les sociétés nominées sont : </w:t>
      </w:r>
    </w:p>
    <w:p w:rsidR="00175392" w:rsidRDefault="001B16C1" w:rsidP="00175392">
      <w:pPr>
        <w:spacing w:after="0" w:line="240" w:lineRule="auto"/>
        <w:jc w:val="both"/>
      </w:pPr>
      <w:r>
        <w:rPr>
          <w:b/>
          <w:color w:val="76923C" w:themeColor="accent3" w:themeShade="BF"/>
          <w:sz w:val="36"/>
          <w:szCs w:val="24"/>
        </w:rPr>
        <w:t>ECONOCOM</w:t>
      </w:r>
      <w:r w:rsidR="005616A7">
        <w:rPr>
          <w:b/>
          <w:color w:val="76923C" w:themeColor="accent3" w:themeShade="BF"/>
          <w:sz w:val="36"/>
          <w:szCs w:val="24"/>
        </w:rPr>
        <w:br/>
      </w:r>
      <w:r w:rsidR="001B6B68">
        <w:t xml:space="preserve">La société </w:t>
      </w:r>
      <w:proofErr w:type="spellStart"/>
      <w:r w:rsidR="001B6B68">
        <w:t>Econocom</w:t>
      </w:r>
      <w:proofErr w:type="spellEnd"/>
      <w:r w:rsidR="001B6B68">
        <w:t xml:space="preserve"> a développé </w:t>
      </w:r>
      <w:proofErr w:type="spellStart"/>
      <w:r w:rsidR="001B6B68">
        <w:t>Captain</w:t>
      </w:r>
      <w:proofErr w:type="spellEnd"/>
      <w:r w:rsidR="001B6B68">
        <w:t xml:space="preserve"> DC, un robot spécialement conçu pour renforcer la surveillance et la sécurité des </w:t>
      </w:r>
      <w:proofErr w:type="spellStart"/>
      <w:r w:rsidR="001B6B68">
        <w:t>datacenters</w:t>
      </w:r>
      <w:proofErr w:type="spellEnd"/>
      <w:r w:rsidR="001B6B68">
        <w:t xml:space="preserve">. Il effectue ses rondes à l’intérieur </w:t>
      </w:r>
      <w:r w:rsidR="00175392">
        <w:t xml:space="preserve">de ceux-ci </w:t>
      </w:r>
      <w:r w:rsidR="001B6B68">
        <w:t>et remonte en temps réel différents paramètres (hygrométrie, humidité, température, source de chaleur anormale…)</w:t>
      </w:r>
      <w:r w:rsidR="00175392">
        <w:t>. E</w:t>
      </w:r>
      <w:r w:rsidR="001B6B68">
        <w:t>n cas de dépassement de seuil, il prévient immédiatement l’opérateur qui va pouvoir prendre le contrôle à distance et effectuer un premier diagnostic efficace.</w:t>
      </w:r>
    </w:p>
    <w:p w:rsidR="00175392" w:rsidRDefault="00207DAA" w:rsidP="005616A7">
      <w:pPr>
        <w:spacing w:after="120" w:line="240" w:lineRule="auto"/>
        <w:jc w:val="both"/>
        <w:rPr>
          <w:rStyle w:val="Lienhypertexte"/>
          <w:rFonts w:cstheme="minorBidi"/>
        </w:rPr>
      </w:pPr>
      <w:hyperlink r:id="rId17" w:history="1">
        <w:r w:rsidR="001B6B68" w:rsidRPr="00E510CD">
          <w:rPr>
            <w:rStyle w:val="Lienhypertexte"/>
            <w:rFonts w:cstheme="minorBidi"/>
          </w:rPr>
          <w:t>www.econocom.com</w:t>
        </w:r>
      </w:hyperlink>
    </w:p>
    <w:p w:rsidR="00175392" w:rsidRDefault="001B6B68" w:rsidP="00175392">
      <w:pPr>
        <w:tabs>
          <w:tab w:val="left" w:pos="6420"/>
        </w:tabs>
        <w:spacing w:after="0" w:line="240" w:lineRule="auto"/>
        <w:jc w:val="both"/>
        <w:rPr>
          <w:b/>
          <w:color w:val="76923C" w:themeColor="accent3" w:themeShade="BF"/>
          <w:sz w:val="36"/>
          <w:szCs w:val="24"/>
        </w:rPr>
      </w:pPr>
      <w:r>
        <w:rPr>
          <w:noProof/>
          <w:lang w:eastAsia="fr-FR"/>
        </w:rPr>
        <w:drawing>
          <wp:anchor distT="0" distB="0" distL="114300" distR="114300" simplePos="0" relativeHeight="251778048" behindDoc="1" locked="0" layoutInCell="1" allowOverlap="1" wp14:anchorId="378BA761" wp14:editId="03A10371">
            <wp:simplePos x="0" y="0"/>
            <wp:positionH relativeFrom="column">
              <wp:posOffset>4748530</wp:posOffset>
            </wp:positionH>
            <wp:positionV relativeFrom="paragraph">
              <wp:posOffset>137795</wp:posOffset>
            </wp:positionV>
            <wp:extent cx="1696720" cy="1310640"/>
            <wp:effectExtent l="0" t="0" r="0" b="3810"/>
            <wp:wrapTight wrapText="bothSides">
              <wp:wrapPolygon edited="0">
                <wp:start x="0" y="0"/>
                <wp:lineTo x="0" y="21349"/>
                <wp:lineTo x="21341" y="21349"/>
                <wp:lineTo x="21341" y="0"/>
                <wp:lineTo x="0" y="0"/>
              </wp:wrapPolygon>
            </wp:wrapTight>
            <wp:docPr id="18" name="Image 18" descr="Résultat de recherche d'images pour &quot;eko pne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ko pneu&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72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6923C" w:themeColor="accent3" w:themeShade="BF"/>
          <w:sz w:val="36"/>
          <w:szCs w:val="24"/>
        </w:rPr>
        <w:t>EKOLIS</w:t>
      </w:r>
    </w:p>
    <w:p w:rsidR="00175392" w:rsidRDefault="001B6B68" w:rsidP="00175392">
      <w:pPr>
        <w:tabs>
          <w:tab w:val="left" w:pos="6420"/>
        </w:tabs>
        <w:spacing w:after="0" w:line="240" w:lineRule="auto"/>
        <w:jc w:val="both"/>
      </w:pPr>
      <w:r w:rsidRPr="007C3A58">
        <w:t xml:space="preserve">Les produits </w:t>
      </w:r>
      <w:proofErr w:type="spellStart"/>
      <w:r w:rsidRPr="007C3A58">
        <w:t>Eko</w:t>
      </w:r>
      <w:proofErr w:type="spellEnd"/>
      <w:r w:rsidRPr="007C3A58">
        <w:t xml:space="preserve">-cold ou </w:t>
      </w:r>
      <w:proofErr w:type="spellStart"/>
      <w:r w:rsidRPr="007C3A58">
        <w:t>Eko</w:t>
      </w:r>
      <w:proofErr w:type="spellEnd"/>
      <w:r w:rsidRPr="007C3A58">
        <w:t xml:space="preserve">-Pneus sont des capteurs </w:t>
      </w:r>
      <w:r>
        <w:t xml:space="preserve"> c</w:t>
      </w:r>
      <w:r w:rsidRPr="007C3A58">
        <w:t>ommunicants et mobile</w:t>
      </w:r>
      <w:r>
        <w:t xml:space="preserve">s destinés aux professionnels du transport routier de marchandises. Ils proposent et couvrent les besoins suivants : géolocalisation en temps réel, historique d’itinéraires, </w:t>
      </w:r>
      <w:proofErr w:type="spellStart"/>
      <w:r>
        <w:t>géofencing</w:t>
      </w:r>
      <w:proofErr w:type="spellEnd"/>
      <w:r>
        <w:t>, suivi de température, de pression, alertes. Cette</w:t>
      </w:r>
      <w:r w:rsidRPr="00C84C8D">
        <w:t xml:space="preserve"> solution</w:t>
      </w:r>
      <w:r>
        <w:t xml:space="preserve"> simple,</w:t>
      </w:r>
      <w:r w:rsidRPr="00C84C8D">
        <w:t xml:space="preserve"> autonome</w:t>
      </w:r>
      <w:r>
        <w:t xml:space="preserve"> et universelle</w:t>
      </w:r>
      <w:r w:rsidRPr="00C84C8D">
        <w:t xml:space="preserve"> </w:t>
      </w:r>
      <w:r>
        <w:t xml:space="preserve">est </w:t>
      </w:r>
      <w:r w:rsidRPr="00C84C8D">
        <w:t xml:space="preserve">dédiée </w:t>
      </w:r>
      <w:r>
        <w:t>à la gestion de</w:t>
      </w:r>
      <w:r w:rsidRPr="00C84C8D">
        <w:t xml:space="preserve"> parc</w:t>
      </w:r>
      <w:r>
        <w:t>s</w:t>
      </w:r>
      <w:r w:rsidRPr="00C84C8D">
        <w:t xml:space="preserve"> de semi-remorques, remorques et des unités mobiles</w:t>
      </w:r>
      <w:r>
        <w:t>.</w:t>
      </w:r>
    </w:p>
    <w:p w:rsidR="00175392" w:rsidRDefault="00207DAA" w:rsidP="005616A7">
      <w:pPr>
        <w:tabs>
          <w:tab w:val="left" w:pos="6420"/>
        </w:tabs>
        <w:spacing w:after="120" w:line="240" w:lineRule="auto"/>
        <w:jc w:val="both"/>
        <w:rPr>
          <w:rStyle w:val="Lienhypertexte"/>
          <w:rFonts w:cstheme="minorBidi"/>
        </w:rPr>
      </w:pPr>
      <w:hyperlink r:id="rId19" w:history="1">
        <w:r w:rsidR="001B6B68" w:rsidRPr="00E510CD">
          <w:rPr>
            <w:rStyle w:val="Lienhypertexte"/>
            <w:rFonts w:cstheme="minorBidi"/>
          </w:rPr>
          <w:t>www.ekolis-eu.com</w:t>
        </w:r>
      </w:hyperlink>
    </w:p>
    <w:p w:rsidR="00175392" w:rsidRDefault="00ED6A03" w:rsidP="00175392">
      <w:pPr>
        <w:tabs>
          <w:tab w:val="left" w:pos="6420"/>
        </w:tabs>
        <w:spacing w:before="240" w:after="0" w:line="240" w:lineRule="auto"/>
        <w:jc w:val="both"/>
        <w:rPr>
          <w:b/>
          <w:color w:val="76923C" w:themeColor="accent3" w:themeShade="BF"/>
          <w:sz w:val="36"/>
          <w:szCs w:val="24"/>
        </w:rPr>
      </w:pPr>
      <w:r w:rsidRPr="00ED6A03">
        <w:rPr>
          <w:b/>
          <w:noProof/>
          <w:color w:val="76923C" w:themeColor="accent3" w:themeShade="BF"/>
          <w:sz w:val="36"/>
          <w:szCs w:val="24"/>
          <w:lang w:eastAsia="fr-FR"/>
        </w:rPr>
        <w:drawing>
          <wp:anchor distT="0" distB="0" distL="114300" distR="114300" simplePos="0" relativeHeight="251785216" behindDoc="0" locked="0" layoutInCell="1" allowOverlap="1" wp14:anchorId="1DE975A9" wp14:editId="20538EB1">
            <wp:simplePos x="0" y="0"/>
            <wp:positionH relativeFrom="column">
              <wp:posOffset>4672965</wp:posOffset>
            </wp:positionH>
            <wp:positionV relativeFrom="paragraph">
              <wp:posOffset>3300730</wp:posOffset>
            </wp:positionV>
            <wp:extent cx="1847215" cy="1809750"/>
            <wp:effectExtent l="0" t="0" r="635" b="0"/>
            <wp:wrapSquare wrapText="bothSides"/>
            <wp:docPr id="22" name="Image 22" descr="Résultat de recherche d'images pour &quot;xerius alte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xerius alteos&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10" r="27223" b="16873"/>
                    <a:stretch/>
                  </pic:blipFill>
                  <pic:spPr bwMode="auto">
                    <a:xfrm>
                      <a:off x="0" y="0"/>
                      <a:ext cx="1847215"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4C6C">
        <w:rPr>
          <w:rFonts w:ascii="Calibri" w:hAnsi="Calibri"/>
          <w:bCs/>
          <w:noProof/>
          <w:lang w:eastAsia="fr-FR"/>
        </w:rPr>
        <w:drawing>
          <wp:anchor distT="0" distB="0" distL="114300" distR="114300" simplePos="0" relativeHeight="251784192" behindDoc="1" locked="0" layoutInCell="1" allowOverlap="1" wp14:anchorId="7C20D2B9" wp14:editId="12410BF4">
            <wp:simplePos x="0" y="0"/>
            <wp:positionH relativeFrom="column">
              <wp:posOffset>4669790</wp:posOffset>
            </wp:positionH>
            <wp:positionV relativeFrom="paragraph">
              <wp:posOffset>1744345</wp:posOffset>
            </wp:positionV>
            <wp:extent cx="1912620" cy="1433195"/>
            <wp:effectExtent l="0" t="0" r="0" b="0"/>
            <wp:wrapSquare wrapText="bothSides"/>
            <wp:docPr id="29" name="Picture 2" descr="Z:\Trophees CAP'TRONIC - FORUM Electronique\Trophées 2017\MIRSENSE\multiSense-fo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Z:\Trophees CAP'TRONIC - FORUM Electronique\Trophées 2017\MIRSENSE\multiSense-fond.tif"/>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841" b="94156" l="2190" r="93824"/>
                              </a14:imgEffect>
                            </a14:imgLayer>
                          </a14:imgProps>
                        </a:ext>
                        <a:ext uri="{28A0092B-C50C-407E-A947-70E740481C1C}">
                          <a14:useLocalDpi xmlns:a14="http://schemas.microsoft.com/office/drawing/2010/main" val="0"/>
                        </a:ext>
                      </a:extLst>
                    </a:blip>
                    <a:srcRect/>
                    <a:stretch>
                      <a:fillRect/>
                    </a:stretch>
                  </pic:blipFill>
                  <pic:spPr bwMode="auto">
                    <a:xfrm>
                      <a:off x="0" y="0"/>
                      <a:ext cx="1912620" cy="1433195"/>
                    </a:xfrm>
                    <a:prstGeom prst="rect">
                      <a:avLst/>
                    </a:prstGeom>
                    <a:noFill/>
                    <a:extLst/>
                  </pic:spPr>
                </pic:pic>
              </a:graphicData>
            </a:graphic>
            <wp14:sizeRelH relativeFrom="page">
              <wp14:pctWidth>0</wp14:pctWidth>
            </wp14:sizeRelH>
            <wp14:sizeRelV relativeFrom="page">
              <wp14:pctHeight>0</wp14:pctHeight>
            </wp14:sizeRelV>
          </wp:anchor>
        </w:drawing>
      </w:r>
      <w:r w:rsidRPr="001D264E">
        <w:rPr>
          <w:noProof/>
          <w:lang w:eastAsia="fr-FR"/>
        </w:rPr>
        <w:drawing>
          <wp:anchor distT="0" distB="0" distL="114300" distR="114300" simplePos="0" relativeHeight="251779072" behindDoc="1" locked="0" layoutInCell="1" allowOverlap="1" wp14:anchorId="64745625" wp14:editId="5E19C6B8">
            <wp:simplePos x="0" y="0"/>
            <wp:positionH relativeFrom="column">
              <wp:posOffset>4752975</wp:posOffset>
            </wp:positionH>
            <wp:positionV relativeFrom="paragraph">
              <wp:posOffset>172720</wp:posOffset>
            </wp:positionV>
            <wp:extent cx="1827530" cy="1219200"/>
            <wp:effectExtent l="0" t="0" r="1270" b="0"/>
            <wp:wrapTight wrapText="bothSides">
              <wp:wrapPolygon edited="0">
                <wp:start x="0" y="0"/>
                <wp:lineTo x="0" y="21263"/>
                <wp:lineTo x="21390" y="21263"/>
                <wp:lineTo x="2139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827530" cy="1219200"/>
                    </a:xfrm>
                    <a:prstGeom prst="rect">
                      <a:avLst/>
                    </a:prstGeom>
                  </pic:spPr>
                </pic:pic>
              </a:graphicData>
            </a:graphic>
            <wp14:sizeRelH relativeFrom="page">
              <wp14:pctWidth>0</wp14:pctWidth>
            </wp14:sizeRelH>
            <wp14:sizeRelV relativeFrom="page">
              <wp14:pctHeight>0</wp14:pctHeight>
            </wp14:sizeRelV>
          </wp:anchor>
        </w:drawing>
      </w:r>
      <w:r w:rsidR="001D264E">
        <w:rPr>
          <w:b/>
          <w:color w:val="76923C" w:themeColor="accent3" w:themeShade="BF"/>
          <w:sz w:val="36"/>
          <w:szCs w:val="24"/>
        </w:rPr>
        <w:t>IKALOGIC</w:t>
      </w:r>
    </w:p>
    <w:p w:rsidR="00175392" w:rsidRDefault="001D264E" w:rsidP="00175392">
      <w:pPr>
        <w:tabs>
          <w:tab w:val="left" w:pos="6420"/>
        </w:tabs>
        <w:spacing w:after="0" w:line="240" w:lineRule="auto"/>
        <w:jc w:val="both"/>
      </w:pPr>
      <w:r>
        <w:t>IKALOGIC</w:t>
      </w:r>
      <w:r w:rsidR="00C47209">
        <w:t>, spécialisée dans les domaines des solutions de mesure électronique,</w:t>
      </w:r>
      <w:r>
        <w:t xml:space="preserve"> a développé </w:t>
      </w:r>
      <w:proofErr w:type="spellStart"/>
      <w:r>
        <w:t>IkaScope</w:t>
      </w:r>
      <w:proofErr w:type="spellEnd"/>
      <w:r>
        <w:t xml:space="preserve">,  la première sonde d'oscilloscope au monde connecté en Wifi. </w:t>
      </w:r>
      <w:proofErr w:type="spellStart"/>
      <w:r>
        <w:t>IkaScope</w:t>
      </w:r>
      <w:proofErr w:type="spellEnd"/>
      <w:r>
        <w:t xml:space="preserve"> est un osc</w:t>
      </w:r>
      <w:r w:rsidR="00C47209">
        <w:t>illoscope miniaturisé se présentant sous la forme d’</w:t>
      </w:r>
      <w:r w:rsidR="001F7BAE">
        <w:t xml:space="preserve">un crayon et </w:t>
      </w:r>
      <w:r w:rsidR="00C47209">
        <w:t>communique en Wifi avec un smartphone ou une tablette.</w:t>
      </w:r>
    </w:p>
    <w:p w:rsidR="00175392" w:rsidRDefault="00207DAA" w:rsidP="00175392">
      <w:pPr>
        <w:tabs>
          <w:tab w:val="left" w:pos="6420"/>
        </w:tabs>
        <w:spacing w:after="0" w:line="240" w:lineRule="auto"/>
        <w:jc w:val="both"/>
        <w:rPr>
          <w:rStyle w:val="Lienhypertexte"/>
          <w:rFonts w:cstheme="minorBidi"/>
        </w:rPr>
      </w:pPr>
      <w:hyperlink r:id="rId24" w:history="1">
        <w:r w:rsidR="001D264E" w:rsidRPr="00E510CD">
          <w:rPr>
            <w:rStyle w:val="Lienhypertexte"/>
            <w:rFonts w:cstheme="minorBidi"/>
          </w:rPr>
          <w:t>www.ikalogic.com</w:t>
        </w:r>
      </w:hyperlink>
    </w:p>
    <w:p w:rsidR="00175392" w:rsidRDefault="00C47209" w:rsidP="00175392">
      <w:pPr>
        <w:tabs>
          <w:tab w:val="left" w:pos="6420"/>
        </w:tabs>
        <w:spacing w:before="240" w:after="0" w:line="240" w:lineRule="auto"/>
        <w:jc w:val="both"/>
        <w:rPr>
          <w:b/>
          <w:color w:val="76923C" w:themeColor="accent3" w:themeShade="BF"/>
          <w:sz w:val="36"/>
          <w:szCs w:val="24"/>
        </w:rPr>
      </w:pPr>
      <w:proofErr w:type="spellStart"/>
      <w:proofErr w:type="gramStart"/>
      <w:r>
        <w:rPr>
          <w:b/>
          <w:color w:val="76923C" w:themeColor="accent3" w:themeShade="BF"/>
          <w:sz w:val="36"/>
          <w:szCs w:val="24"/>
        </w:rPr>
        <w:t>mirSense</w:t>
      </w:r>
      <w:proofErr w:type="spellEnd"/>
      <w:proofErr w:type="gramEnd"/>
    </w:p>
    <w:p w:rsidR="00175392" w:rsidRDefault="008B09DB" w:rsidP="00175392">
      <w:pPr>
        <w:tabs>
          <w:tab w:val="left" w:pos="6420"/>
        </w:tabs>
        <w:spacing w:after="0" w:line="240" w:lineRule="auto"/>
        <w:jc w:val="both"/>
      </w:pPr>
      <w:r w:rsidRPr="008B09DB">
        <w:t xml:space="preserve">Après plusieurs années de développement, </w:t>
      </w:r>
      <w:proofErr w:type="spellStart"/>
      <w:r w:rsidRPr="008B09DB">
        <w:t>Mirsence</w:t>
      </w:r>
      <w:proofErr w:type="spellEnd"/>
      <w:r w:rsidRPr="008B09DB">
        <w:t xml:space="preserve"> débarque sur le marché de l’analyse de gaz ave</w:t>
      </w:r>
      <w:r w:rsidR="00175392">
        <w:t xml:space="preserve">c une innovation : </w:t>
      </w:r>
      <w:proofErr w:type="spellStart"/>
      <w:r w:rsidR="00175392">
        <w:t>MultiSense</w:t>
      </w:r>
      <w:proofErr w:type="spellEnd"/>
      <w:r w:rsidR="00175392">
        <w:t xml:space="preserve">. </w:t>
      </w:r>
      <w:r w:rsidRPr="008B09DB">
        <w:t>Il s’agit d’un module d’analyse multi-gaz de très petite taille permettant des niveaux d</w:t>
      </w:r>
      <w:r w:rsidR="00175392">
        <w:t xml:space="preserve">e détection très bas (10 </w:t>
      </w:r>
      <w:proofErr w:type="spellStart"/>
      <w:r w:rsidR="00175392">
        <w:t>ppb</w:t>
      </w:r>
      <w:proofErr w:type="spellEnd"/>
      <w:r w:rsidR="00175392">
        <w:t xml:space="preserve">). </w:t>
      </w:r>
      <w:proofErr w:type="spellStart"/>
      <w:r w:rsidRPr="008B09DB">
        <w:t>Mirsense</w:t>
      </w:r>
      <w:proofErr w:type="spellEnd"/>
      <w:r w:rsidRPr="008B09DB">
        <w:t xml:space="preserve"> propose une solution  aux industriels et aux fabricants d’analyseurs afin qu’ils puissent répondre aux contraintes de seuils d’émission toujours plus bas et difficiles à atteindre.</w:t>
      </w:r>
    </w:p>
    <w:p w:rsidR="00175392" w:rsidRDefault="00207DAA" w:rsidP="00175392">
      <w:pPr>
        <w:tabs>
          <w:tab w:val="left" w:pos="6420"/>
        </w:tabs>
        <w:spacing w:after="0"/>
        <w:jc w:val="both"/>
        <w:rPr>
          <w:rStyle w:val="Lienhypertexte"/>
          <w:rFonts w:ascii="Calibri" w:hAnsi="Calibri" w:cstheme="minorBidi"/>
          <w:bCs/>
        </w:rPr>
      </w:pPr>
      <w:hyperlink r:id="rId25" w:history="1">
        <w:r w:rsidR="002C7122" w:rsidRPr="002C7122">
          <w:rPr>
            <w:rStyle w:val="Lienhypertexte"/>
            <w:rFonts w:ascii="Calibri" w:hAnsi="Calibri" w:cstheme="minorBidi"/>
            <w:bCs/>
          </w:rPr>
          <w:t>www.mirSense.com</w:t>
        </w:r>
      </w:hyperlink>
    </w:p>
    <w:p w:rsidR="00175392" w:rsidRDefault="00F14C6C" w:rsidP="00175392">
      <w:pPr>
        <w:tabs>
          <w:tab w:val="left" w:pos="6420"/>
        </w:tabs>
        <w:spacing w:before="240" w:after="0" w:line="240" w:lineRule="auto"/>
        <w:jc w:val="both"/>
        <w:rPr>
          <w:b/>
          <w:color w:val="76923C" w:themeColor="accent3" w:themeShade="BF"/>
          <w:sz w:val="36"/>
          <w:szCs w:val="24"/>
        </w:rPr>
      </w:pPr>
      <w:r>
        <w:rPr>
          <w:b/>
          <w:color w:val="76923C" w:themeColor="accent3" w:themeShade="BF"/>
          <w:sz w:val="36"/>
          <w:szCs w:val="24"/>
        </w:rPr>
        <w:t>XERIUS</w:t>
      </w:r>
    </w:p>
    <w:p w:rsidR="00C47209" w:rsidRDefault="00D201A1" w:rsidP="00175392">
      <w:pPr>
        <w:tabs>
          <w:tab w:val="left" w:pos="6420"/>
        </w:tabs>
        <w:jc w:val="both"/>
        <w:rPr>
          <w:rStyle w:val="Lienhypertexte"/>
          <w:rFonts w:ascii="Calibri" w:hAnsi="Calibri" w:cs="Calibri"/>
        </w:rPr>
      </w:pPr>
      <w:proofErr w:type="spellStart"/>
      <w:r>
        <w:rPr>
          <w:rFonts w:ascii="Calibri" w:hAnsi="Calibri" w:cs="Calibri"/>
        </w:rPr>
        <w:t>Alteos</w:t>
      </w:r>
      <w:proofErr w:type="spellEnd"/>
      <w:r>
        <w:rPr>
          <w:rFonts w:ascii="Calibri" w:hAnsi="Calibri" w:cs="Calibri"/>
        </w:rPr>
        <w:t xml:space="preserve"> est une balise </w:t>
      </w:r>
      <w:r w:rsidR="00EE0D08">
        <w:rPr>
          <w:rFonts w:ascii="Calibri" w:hAnsi="Calibri" w:cs="Calibri"/>
        </w:rPr>
        <w:t xml:space="preserve">radio </w:t>
      </w:r>
      <w:r>
        <w:rPr>
          <w:rFonts w:ascii="Calibri" w:hAnsi="Calibri" w:cs="Calibri"/>
        </w:rPr>
        <w:t>miniaturisée</w:t>
      </w:r>
      <w:r w:rsidR="00EE0D08">
        <w:rPr>
          <w:rFonts w:ascii="Calibri" w:hAnsi="Calibri" w:cs="Calibri"/>
        </w:rPr>
        <w:t>, autonome et légère (</w:t>
      </w:r>
      <w:r>
        <w:rPr>
          <w:rFonts w:ascii="Calibri" w:hAnsi="Calibri" w:cs="Calibri"/>
        </w:rPr>
        <w:t>18 grammes</w:t>
      </w:r>
      <w:r w:rsidR="00EE0D08">
        <w:rPr>
          <w:rFonts w:ascii="Calibri" w:hAnsi="Calibri" w:cs="Calibri"/>
        </w:rPr>
        <w:t xml:space="preserve"> seulement)</w:t>
      </w:r>
      <w:r>
        <w:rPr>
          <w:rFonts w:ascii="Calibri" w:hAnsi="Calibri" w:cs="Calibri"/>
        </w:rPr>
        <w:t xml:space="preserve">. </w:t>
      </w:r>
      <w:r w:rsidR="00EE0D08">
        <w:rPr>
          <w:rFonts w:ascii="Calibri" w:hAnsi="Calibri" w:cs="Calibri"/>
        </w:rPr>
        <w:t xml:space="preserve">Cette balise combinant les 3 technologies </w:t>
      </w:r>
      <w:r w:rsidR="00EE0D08" w:rsidRPr="00D201A1">
        <w:rPr>
          <w:rFonts w:ascii="Calibri" w:hAnsi="Calibri" w:cs="Calibri"/>
        </w:rPr>
        <w:t>Argos, GPS et VHF</w:t>
      </w:r>
      <w:r w:rsidR="00EE0D08">
        <w:rPr>
          <w:rFonts w:ascii="Calibri" w:hAnsi="Calibri" w:cs="Calibri"/>
        </w:rPr>
        <w:t xml:space="preserve"> permet de suivre </w:t>
      </w:r>
      <w:r w:rsidR="00A864F5">
        <w:rPr>
          <w:rFonts w:ascii="Calibri" w:hAnsi="Calibri" w:cs="Calibri"/>
        </w:rPr>
        <w:t xml:space="preserve">l’activité des animaux sauvages afin de </w:t>
      </w:r>
      <w:r w:rsidR="001A09DB">
        <w:rPr>
          <w:rFonts w:ascii="Calibri" w:hAnsi="Calibri" w:cs="Calibri"/>
        </w:rPr>
        <w:t>sauvegarder</w:t>
      </w:r>
      <w:r w:rsidR="00A864F5">
        <w:rPr>
          <w:rFonts w:ascii="Calibri" w:hAnsi="Calibri" w:cs="Calibri"/>
        </w:rPr>
        <w:t xml:space="preserve"> les espèces menacées et de préserver la biodiversité. </w:t>
      </w:r>
      <w:r>
        <w:rPr>
          <w:rFonts w:ascii="Calibri" w:hAnsi="Calibri" w:cs="Calibri"/>
        </w:rPr>
        <w:t xml:space="preserve">Sa technologie </w:t>
      </w:r>
      <w:r w:rsidR="00A864F5">
        <w:rPr>
          <w:rFonts w:ascii="Calibri" w:hAnsi="Calibri" w:cs="Calibri"/>
        </w:rPr>
        <w:t xml:space="preserve">recueille </w:t>
      </w:r>
      <w:r>
        <w:rPr>
          <w:rFonts w:ascii="Calibri" w:hAnsi="Calibri" w:cs="Calibri"/>
        </w:rPr>
        <w:t xml:space="preserve">des informations sur les mouvements des </w:t>
      </w:r>
      <w:r w:rsidR="00A864F5">
        <w:rPr>
          <w:rFonts w:ascii="Calibri" w:hAnsi="Calibri" w:cs="Calibri"/>
        </w:rPr>
        <w:t>animaux</w:t>
      </w:r>
      <w:r>
        <w:rPr>
          <w:rFonts w:ascii="Calibri" w:hAnsi="Calibri" w:cs="Calibri"/>
        </w:rPr>
        <w:t xml:space="preserve"> et permet aux scientifiques d’accéder à des données précises aux espèces étudiées. </w:t>
      </w:r>
      <w:r w:rsidR="00C47209">
        <w:rPr>
          <w:rFonts w:ascii="Calibri" w:hAnsi="Calibri"/>
          <w:i/>
        </w:rPr>
        <w:br/>
      </w:r>
      <w:hyperlink r:id="rId26" w:history="1">
        <w:r w:rsidRPr="00E510CD">
          <w:rPr>
            <w:rStyle w:val="Lienhypertexte"/>
            <w:rFonts w:ascii="Calibri" w:hAnsi="Calibri" w:cs="Calibri"/>
          </w:rPr>
          <w:t>www.xerius.fr</w:t>
        </w:r>
      </w:hyperlink>
    </w:p>
    <w:p w:rsidR="00175392" w:rsidRDefault="00175392">
      <w:pPr>
        <w:tabs>
          <w:tab w:val="left" w:pos="6420"/>
        </w:tabs>
      </w:pPr>
    </w:p>
    <w:p w:rsidR="00175392" w:rsidRDefault="00175392">
      <w:pPr>
        <w:tabs>
          <w:tab w:val="left" w:pos="6420"/>
        </w:tabs>
      </w:pPr>
    </w:p>
    <w:p w:rsidR="00175392" w:rsidRDefault="00175392">
      <w:pPr>
        <w:tabs>
          <w:tab w:val="left" w:pos="6420"/>
        </w:tabs>
      </w:pPr>
    </w:p>
    <w:p w:rsidR="00CF0758" w:rsidRDefault="005616A7">
      <w:pPr>
        <w:tabs>
          <w:tab w:val="left" w:pos="6420"/>
        </w:tabs>
      </w:pPr>
      <w:r>
        <w:rPr>
          <w:noProof/>
          <w:lang w:eastAsia="fr-FR"/>
        </w:rPr>
        <w:lastRenderedPageBreak/>
        <mc:AlternateContent>
          <mc:Choice Requires="wps">
            <w:drawing>
              <wp:anchor distT="0" distB="0" distL="114300" distR="114300" simplePos="0" relativeHeight="251729920" behindDoc="0" locked="0" layoutInCell="1" allowOverlap="1" wp14:anchorId="52EBC5AB" wp14:editId="3A0B1FF1">
                <wp:simplePos x="0" y="0"/>
                <wp:positionH relativeFrom="column">
                  <wp:posOffset>1100455</wp:posOffset>
                </wp:positionH>
                <wp:positionV relativeFrom="paragraph">
                  <wp:posOffset>-202565</wp:posOffset>
                </wp:positionV>
                <wp:extent cx="5086350" cy="981075"/>
                <wp:effectExtent l="0" t="0" r="0" b="0"/>
                <wp:wrapNone/>
                <wp:docPr id="40" name="Rectangle 40"/>
                <wp:cNvGraphicFramePr/>
                <a:graphic xmlns:a="http://schemas.openxmlformats.org/drawingml/2006/main">
                  <a:graphicData uri="http://schemas.microsoft.com/office/word/2010/wordprocessingShape">
                    <wps:wsp>
                      <wps:cNvSpPr/>
                      <wps:spPr>
                        <a:xfrm>
                          <a:off x="0" y="0"/>
                          <a:ext cx="5086350" cy="98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758" w:rsidRPr="0069614B" w:rsidRDefault="00CE021E">
                            <w:pPr>
                              <w:rPr>
                                <w:b/>
                                <w:color w:val="17365D" w:themeColor="text2" w:themeShade="BF"/>
                                <w:sz w:val="52"/>
                                <w:szCs w:val="52"/>
                              </w:rPr>
                            </w:pPr>
                            <w:r w:rsidRPr="0069614B">
                              <w:rPr>
                                <w:b/>
                                <w:color w:val="17365D" w:themeColor="text2" w:themeShade="BF"/>
                                <w:sz w:val="52"/>
                                <w:szCs w:val="52"/>
                              </w:rPr>
                              <w:t>Trophée de</w:t>
                            </w:r>
                            <w:r w:rsidR="005616A7" w:rsidRPr="0069614B">
                              <w:rPr>
                                <w:b/>
                                <w:color w:val="17365D" w:themeColor="text2" w:themeShade="BF"/>
                                <w:sz w:val="52"/>
                                <w:szCs w:val="52"/>
                              </w:rPr>
                              <w:t>s technologies de l’Embarqué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2EBC5AB" id="Rectangle 40" o:spid="_x0000_s1029" style="position:absolute;margin-left:86.65pt;margin-top:-15.95pt;width:400.5pt;height:77.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" filled="f" stroked="f" strokeweight="2pt">
                <v:textbox>
                  <w:txbxContent>
                    <w:p w:rsidR="00CF0758" w:rsidRPr="0069614B" w:rsidRDefault="00CE021E">
                      <w:pPr>
                        <w:rPr>
                          <w:b/>
                          <w:color w:val="17365D" w:themeColor="text2" w:themeShade="BF"/>
                          <w:sz w:val="52"/>
                          <w:szCs w:val="52"/>
                        </w:rPr>
                      </w:pPr>
                      <w:r w:rsidRPr="0069614B">
                        <w:rPr>
                          <w:b/>
                          <w:color w:val="17365D" w:themeColor="text2" w:themeShade="BF"/>
                          <w:sz w:val="52"/>
                          <w:szCs w:val="52"/>
                        </w:rPr>
                        <w:t>Trophée de</w:t>
                      </w:r>
                      <w:r w:rsidR="005616A7" w:rsidRPr="0069614B">
                        <w:rPr>
                          <w:b/>
                          <w:color w:val="17365D" w:themeColor="text2" w:themeShade="BF"/>
                          <w:sz w:val="52"/>
                          <w:szCs w:val="52"/>
                        </w:rPr>
                        <w:t>s technologies de l’Embarqué</w:t>
                      </w:r>
                    </w:p>
                  </w:txbxContent>
                </v:textbox>
              </v:rect>
            </w:pict>
          </mc:Fallback>
        </mc:AlternateContent>
      </w:r>
      <w:r w:rsidRPr="00585193">
        <w:rPr>
          <w:b/>
          <w:noProof/>
          <w:color w:val="76923C" w:themeColor="accent3" w:themeShade="BF"/>
          <w:sz w:val="36"/>
          <w:szCs w:val="24"/>
          <w:lang w:eastAsia="fr-FR"/>
        </w:rPr>
        <w:drawing>
          <wp:anchor distT="0" distB="0" distL="114300" distR="114300" simplePos="0" relativeHeight="251787264" behindDoc="0" locked="0" layoutInCell="1" allowOverlap="1" wp14:anchorId="0B1C5BDD" wp14:editId="59FCD106">
            <wp:simplePos x="0" y="0"/>
            <wp:positionH relativeFrom="column">
              <wp:posOffset>62230</wp:posOffset>
            </wp:positionH>
            <wp:positionV relativeFrom="paragraph">
              <wp:posOffset>-122555</wp:posOffset>
            </wp:positionV>
            <wp:extent cx="1038860" cy="733425"/>
            <wp:effectExtent l="0" t="0" r="889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860" cy="733425"/>
                    </a:xfrm>
                    <a:prstGeom prst="rect">
                      <a:avLst/>
                    </a:prstGeom>
                  </pic:spPr>
                </pic:pic>
              </a:graphicData>
            </a:graphic>
            <wp14:sizeRelH relativeFrom="page">
              <wp14:pctWidth>0</wp14:pctWidth>
            </wp14:sizeRelH>
            <wp14:sizeRelV relativeFrom="page">
              <wp14:pctHeight>0</wp14:pctHeight>
            </wp14:sizeRelV>
          </wp:anchor>
        </w:drawing>
      </w:r>
    </w:p>
    <w:p w:rsidR="00CF0758" w:rsidRDefault="00CF0758">
      <w:pPr>
        <w:tabs>
          <w:tab w:val="left" w:pos="6420"/>
        </w:tabs>
      </w:pPr>
    </w:p>
    <w:p w:rsidR="00CF0758" w:rsidRDefault="00CF0758">
      <w:pPr>
        <w:tabs>
          <w:tab w:val="left" w:pos="6420"/>
        </w:tabs>
      </w:pPr>
    </w:p>
    <w:p w:rsidR="00CF0758" w:rsidRDefault="005616A7" w:rsidP="00653E90">
      <w:pPr>
        <w:tabs>
          <w:tab w:val="left" w:pos="5387"/>
          <w:tab w:val="left" w:pos="6420"/>
        </w:tabs>
        <w:spacing w:before="360" w:after="120"/>
        <w:rPr>
          <w:b/>
        </w:rPr>
      </w:pPr>
      <w:r>
        <w:rPr>
          <w:b/>
        </w:rPr>
        <w:t>L</w:t>
      </w:r>
      <w:r w:rsidR="00A63172">
        <w:rPr>
          <w:b/>
        </w:rPr>
        <w:t xml:space="preserve">es sociétés nominées sont : </w:t>
      </w:r>
    </w:p>
    <w:p w:rsidR="00CF0758" w:rsidRDefault="00ED6A03">
      <w:pPr>
        <w:tabs>
          <w:tab w:val="left" w:pos="6420"/>
        </w:tabs>
        <w:spacing w:after="120" w:line="240" w:lineRule="auto"/>
        <w:jc w:val="both"/>
        <w:rPr>
          <w:b/>
          <w:color w:val="76923C" w:themeColor="accent3" w:themeShade="BF"/>
          <w:sz w:val="36"/>
          <w:szCs w:val="24"/>
        </w:rPr>
      </w:pPr>
      <w:r>
        <w:rPr>
          <w:b/>
          <w:color w:val="76923C" w:themeColor="accent3" w:themeShade="BF"/>
          <w:sz w:val="36"/>
          <w:szCs w:val="24"/>
        </w:rPr>
        <w:t>KALRAY</w:t>
      </w:r>
    </w:p>
    <w:p w:rsidR="0069614B" w:rsidRDefault="002678A9" w:rsidP="004D7338">
      <w:pPr>
        <w:tabs>
          <w:tab w:val="left" w:pos="6420"/>
        </w:tabs>
        <w:spacing w:after="0" w:line="240" w:lineRule="auto"/>
        <w:jc w:val="both"/>
      </w:pPr>
      <w:r w:rsidRPr="002678A9">
        <w:rPr>
          <w:b/>
          <w:noProof/>
          <w:lang w:eastAsia="fr-FR"/>
        </w:rPr>
        <w:drawing>
          <wp:anchor distT="0" distB="0" distL="114300" distR="114300" simplePos="0" relativeHeight="251788288" behindDoc="0" locked="0" layoutInCell="1" allowOverlap="1" wp14:anchorId="2BF89E8C" wp14:editId="7BE71D8C">
            <wp:simplePos x="0" y="0"/>
            <wp:positionH relativeFrom="column">
              <wp:posOffset>3984625</wp:posOffset>
            </wp:positionH>
            <wp:positionV relativeFrom="paragraph">
              <wp:posOffset>13970</wp:posOffset>
            </wp:positionV>
            <wp:extent cx="2325370" cy="146685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325370" cy="14668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D6A03">
        <w:t>Kalray</w:t>
      </w:r>
      <w:proofErr w:type="spellEnd"/>
      <w:r w:rsidR="00ED6A03">
        <w:t xml:space="preserve"> a développé une solution de machine </w:t>
      </w:r>
      <w:proofErr w:type="spellStart"/>
      <w:r w:rsidR="00ED6A03">
        <w:t>learning</w:t>
      </w:r>
      <w:proofErr w:type="spellEnd"/>
      <w:r w:rsidR="00ED6A03">
        <w:t xml:space="preserve"> performante, efficace</w:t>
      </w:r>
      <w:r w:rsidR="004D7338">
        <w:t xml:space="preserve"> et</w:t>
      </w:r>
      <w:r w:rsidR="00ED6A03">
        <w:t xml:space="preserve"> innovante</w:t>
      </w:r>
      <w:r w:rsidR="004D7338">
        <w:t xml:space="preserve"> : </w:t>
      </w:r>
      <w:proofErr w:type="spellStart"/>
      <w:r w:rsidR="004D7338">
        <w:t>Kalray</w:t>
      </w:r>
      <w:proofErr w:type="spellEnd"/>
      <w:r w:rsidR="004D7338">
        <w:t xml:space="preserve"> Neural Network (</w:t>
      </w:r>
      <w:proofErr w:type="spellStart"/>
      <w:r w:rsidR="004D7338">
        <w:t>KaNN</w:t>
      </w:r>
      <w:proofErr w:type="spellEnd"/>
      <w:r w:rsidR="004D7338">
        <w:t xml:space="preserve">), </w:t>
      </w:r>
      <w:r w:rsidR="00ED6A03">
        <w:t xml:space="preserve">facile à utiliser pour les applications embarquées. Avec cet outil, </w:t>
      </w:r>
      <w:proofErr w:type="spellStart"/>
      <w:r w:rsidR="00ED6A03">
        <w:t>Kalray</w:t>
      </w:r>
      <w:proofErr w:type="spellEnd"/>
      <w:r w:rsidR="00ED6A03">
        <w:t xml:space="preserve"> permet à ses clients de développer des réseaux </w:t>
      </w:r>
      <w:r w:rsidR="00747A2C">
        <w:t xml:space="preserve">de </w:t>
      </w:r>
      <w:r w:rsidR="00ED6A03">
        <w:t>neurones très rapidement</w:t>
      </w:r>
      <w:r w:rsidR="004D7338">
        <w:t xml:space="preserve">, sans </w:t>
      </w:r>
      <w:r w:rsidR="00ED6A03">
        <w:t xml:space="preserve">connaissance particulière </w:t>
      </w:r>
      <w:r w:rsidR="004D7338">
        <w:t>de</w:t>
      </w:r>
      <w:r w:rsidR="00ED6A03">
        <w:t xml:space="preserve"> la programmation du processeur MPPA®</w:t>
      </w:r>
      <w:r>
        <w:t xml:space="preserve">. </w:t>
      </w:r>
      <w:proofErr w:type="spellStart"/>
      <w:r w:rsidR="004D7338">
        <w:t>KaNN</w:t>
      </w:r>
      <w:proofErr w:type="spellEnd"/>
      <w:r w:rsidR="004D7338">
        <w:t xml:space="preserve"> permet en particuliers à </w:t>
      </w:r>
      <w:proofErr w:type="spellStart"/>
      <w:r w:rsidR="004D7338">
        <w:t>Kalray</w:t>
      </w:r>
      <w:proofErr w:type="spellEnd"/>
      <w:r w:rsidR="004D7338">
        <w:t xml:space="preserve"> d’adresser le marché des voitures autonomes qui utilisent massivement les réseaux de neurones.</w:t>
      </w:r>
    </w:p>
    <w:p w:rsidR="00CF3AAC" w:rsidRDefault="00207DAA" w:rsidP="0069614B">
      <w:pPr>
        <w:tabs>
          <w:tab w:val="left" w:pos="6420"/>
        </w:tabs>
        <w:spacing w:after="120" w:line="240" w:lineRule="auto"/>
        <w:jc w:val="both"/>
      </w:pPr>
      <w:hyperlink r:id="rId28" w:history="1">
        <w:r w:rsidR="002678A9" w:rsidRPr="00E510CD">
          <w:rPr>
            <w:rStyle w:val="Lienhypertexte"/>
            <w:rFonts w:cstheme="minorBidi"/>
          </w:rPr>
          <w:t>www.kalrayinc.com</w:t>
        </w:r>
      </w:hyperlink>
    </w:p>
    <w:p w:rsidR="00B23565" w:rsidRDefault="00B23565" w:rsidP="00CF3AAC">
      <w:pPr>
        <w:tabs>
          <w:tab w:val="left" w:pos="5387"/>
          <w:tab w:val="left" w:pos="6420"/>
        </w:tabs>
        <w:spacing w:after="0" w:line="240" w:lineRule="auto"/>
        <w:jc w:val="both"/>
      </w:pPr>
    </w:p>
    <w:p w:rsidR="00CF0758" w:rsidRPr="00CF3AAC" w:rsidRDefault="007D577B">
      <w:pPr>
        <w:tabs>
          <w:tab w:val="left" w:pos="6420"/>
        </w:tabs>
        <w:spacing w:after="120" w:line="240" w:lineRule="auto"/>
        <w:jc w:val="both"/>
        <w:rPr>
          <w:b/>
          <w:color w:val="76923C" w:themeColor="accent3" w:themeShade="BF"/>
          <w:sz w:val="36"/>
          <w:szCs w:val="24"/>
        </w:rPr>
      </w:pPr>
      <w:r w:rsidRPr="007D577B">
        <w:rPr>
          <w:noProof/>
          <w:lang w:eastAsia="fr-FR"/>
        </w:rPr>
        <w:drawing>
          <wp:anchor distT="0" distB="0" distL="114300" distR="114300" simplePos="0" relativeHeight="251789312" behindDoc="0" locked="0" layoutInCell="1" allowOverlap="1" wp14:anchorId="0DC58674" wp14:editId="6DC3BD8B">
            <wp:simplePos x="0" y="0"/>
            <wp:positionH relativeFrom="column">
              <wp:posOffset>3986530</wp:posOffset>
            </wp:positionH>
            <wp:positionV relativeFrom="paragraph">
              <wp:posOffset>347980</wp:posOffset>
            </wp:positionV>
            <wp:extent cx="2381250" cy="10096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t="-1" b="-135553"/>
                    <a:stretch/>
                  </pic:blipFill>
                  <pic:spPr bwMode="auto">
                    <a:xfrm>
                      <a:off x="0" y="0"/>
                      <a:ext cx="238125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678A9">
        <w:rPr>
          <w:b/>
          <w:color w:val="76923C" w:themeColor="accent3" w:themeShade="BF"/>
          <w:sz w:val="36"/>
          <w:szCs w:val="24"/>
        </w:rPr>
        <w:t>Ubiscale</w:t>
      </w:r>
      <w:proofErr w:type="spellEnd"/>
    </w:p>
    <w:p w:rsidR="00747A2C" w:rsidRDefault="002678A9" w:rsidP="00747A2C">
      <w:pPr>
        <w:tabs>
          <w:tab w:val="left" w:pos="6420"/>
        </w:tabs>
        <w:spacing w:after="0" w:line="240" w:lineRule="auto"/>
        <w:jc w:val="both"/>
      </w:pPr>
      <w:proofErr w:type="spellStart"/>
      <w:r>
        <w:t>Ubiscale</w:t>
      </w:r>
      <w:proofErr w:type="spellEnd"/>
      <w:r>
        <w:t xml:space="preserve"> se positionne en spécialiste des technologies de géolocalisation pour le marché des objets connectés. </w:t>
      </w:r>
      <w:proofErr w:type="spellStart"/>
      <w:r>
        <w:t>Ubi.Cloud</w:t>
      </w:r>
      <w:proofErr w:type="spellEnd"/>
      <w:r>
        <w:t xml:space="preserve"> est une solution 100% logicielle qui apporte la géolocalisation basse consommation à l’internet-des-objets. Le concept général consiste à déporter un maximum de traitements de l’objet vers le cloud afin de maximiser l</w:t>
      </w:r>
      <w:r w:rsidR="004D7338">
        <w:t>’autonomie</w:t>
      </w:r>
      <w:r>
        <w:t xml:space="preserve"> et minimiser la taille et le coût de l’objet.</w:t>
      </w:r>
    </w:p>
    <w:p w:rsidR="00E641CB" w:rsidRDefault="00207DAA" w:rsidP="002678A9">
      <w:pPr>
        <w:tabs>
          <w:tab w:val="left" w:pos="6420"/>
        </w:tabs>
        <w:spacing w:after="120" w:line="240" w:lineRule="auto"/>
        <w:jc w:val="both"/>
      </w:pPr>
      <w:hyperlink r:id="rId30" w:history="1">
        <w:r w:rsidR="002678A9" w:rsidRPr="00E510CD">
          <w:rPr>
            <w:rStyle w:val="Lienhypertexte"/>
            <w:rFonts w:cstheme="minorBidi"/>
          </w:rPr>
          <w:t>www.ubiscale.com</w:t>
        </w:r>
      </w:hyperlink>
    </w:p>
    <w:p w:rsidR="002678A9" w:rsidRDefault="002678A9" w:rsidP="002678A9">
      <w:pPr>
        <w:tabs>
          <w:tab w:val="left" w:pos="6420"/>
        </w:tabs>
        <w:spacing w:after="120" w:line="240" w:lineRule="auto"/>
        <w:jc w:val="both"/>
      </w:pPr>
    </w:p>
    <w:p w:rsidR="002678A9" w:rsidRDefault="002678A9" w:rsidP="002678A9">
      <w:pPr>
        <w:tabs>
          <w:tab w:val="left" w:pos="5529"/>
          <w:tab w:val="left" w:pos="6420"/>
        </w:tabs>
        <w:spacing w:after="120"/>
        <w:rPr>
          <w:b/>
          <w:color w:val="76923C" w:themeColor="accent3" w:themeShade="BF"/>
          <w:sz w:val="36"/>
          <w:szCs w:val="24"/>
        </w:rPr>
      </w:pPr>
      <w:r>
        <w:rPr>
          <w:b/>
          <w:color w:val="76923C" w:themeColor="accent3" w:themeShade="BF"/>
          <w:sz w:val="36"/>
          <w:szCs w:val="24"/>
        </w:rPr>
        <w:t>WISEBATT</w:t>
      </w:r>
    </w:p>
    <w:p w:rsidR="00CE021E" w:rsidRDefault="007D577B" w:rsidP="004673AB">
      <w:pPr>
        <w:tabs>
          <w:tab w:val="left" w:pos="6420"/>
        </w:tabs>
        <w:spacing w:after="0"/>
        <w:jc w:val="both"/>
      </w:pPr>
      <w:r w:rsidRPr="007D577B">
        <w:rPr>
          <w:noProof/>
          <w:lang w:eastAsia="fr-FR"/>
        </w:rPr>
        <w:drawing>
          <wp:anchor distT="0" distB="0" distL="114300" distR="114300" simplePos="0" relativeHeight="251790336" behindDoc="0" locked="0" layoutInCell="1" allowOverlap="1" wp14:anchorId="2DF2056A" wp14:editId="38C67359">
            <wp:simplePos x="0" y="0"/>
            <wp:positionH relativeFrom="column">
              <wp:posOffset>4033520</wp:posOffset>
            </wp:positionH>
            <wp:positionV relativeFrom="paragraph">
              <wp:posOffset>12700</wp:posOffset>
            </wp:positionV>
            <wp:extent cx="2333625" cy="466725"/>
            <wp:effectExtent l="0" t="0" r="9525" b="95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333625" cy="4667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D577B">
        <w:t>Wisebatt</w:t>
      </w:r>
      <w:proofErr w:type="spellEnd"/>
      <w:r w:rsidRPr="007D577B">
        <w:t xml:space="preserve"> développe et commercialise ESTIMATE, le premier outil de design électronique qui permet aux ingénieurs d’optimiser et de fiabiliser l’autonomie énergétique des objets qu’ils sont en train de concevoir. </w:t>
      </w:r>
      <w:r>
        <w:br/>
      </w:r>
      <w:hyperlink r:id="rId32" w:history="1">
        <w:r w:rsidRPr="00E510CD">
          <w:rPr>
            <w:rStyle w:val="Lienhypertexte"/>
            <w:rFonts w:cstheme="minorBidi"/>
          </w:rPr>
          <w:t>www.wisebatt.com</w:t>
        </w:r>
      </w:hyperlink>
    </w:p>
    <w:p w:rsidR="007D577B" w:rsidRPr="00B23565" w:rsidRDefault="007D577B" w:rsidP="004673AB">
      <w:pPr>
        <w:tabs>
          <w:tab w:val="left" w:pos="6420"/>
        </w:tabs>
        <w:spacing w:after="0"/>
        <w:jc w:val="both"/>
      </w:pPr>
    </w:p>
    <w:p w:rsidR="00175392" w:rsidRDefault="00175392">
      <w:pPr>
        <w:rPr>
          <w:rFonts w:cstheme="minorHAnsi"/>
          <w:b/>
          <w:bCs/>
          <w:color w:val="17365D" w:themeColor="text2" w:themeShade="BF"/>
          <w:sz w:val="36"/>
          <w:szCs w:val="36"/>
        </w:rPr>
      </w:pPr>
      <w:r>
        <w:rPr>
          <w:rFonts w:cstheme="minorHAnsi"/>
          <w:b/>
          <w:bCs/>
          <w:color w:val="17365D" w:themeColor="text2" w:themeShade="BF"/>
          <w:sz w:val="36"/>
          <w:szCs w:val="36"/>
        </w:rPr>
        <w:br w:type="page"/>
      </w:r>
    </w:p>
    <w:p w:rsidR="005616A7" w:rsidRPr="005616A7" w:rsidRDefault="005616A7" w:rsidP="004673AB">
      <w:pPr>
        <w:tabs>
          <w:tab w:val="left" w:pos="6420"/>
        </w:tabs>
        <w:spacing w:after="0"/>
        <w:jc w:val="both"/>
        <w:rPr>
          <w:rFonts w:cstheme="minorHAnsi"/>
          <w:b/>
          <w:bCs/>
          <w:color w:val="17365D" w:themeColor="text2" w:themeShade="BF"/>
          <w:sz w:val="36"/>
          <w:szCs w:val="36"/>
        </w:rPr>
      </w:pPr>
      <w:r w:rsidRPr="005616A7">
        <w:rPr>
          <w:rFonts w:cstheme="minorHAnsi"/>
          <w:b/>
          <w:bCs/>
          <w:color w:val="17365D" w:themeColor="text2" w:themeShade="BF"/>
          <w:sz w:val="36"/>
          <w:szCs w:val="36"/>
        </w:rPr>
        <w:lastRenderedPageBreak/>
        <w:t>A propos</w:t>
      </w:r>
    </w:p>
    <w:p w:rsidR="00CF0758" w:rsidRPr="00F30AA3" w:rsidRDefault="00A63172" w:rsidP="004D7338">
      <w:pPr>
        <w:tabs>
          <w:tab w:val="left" w:pos="6420"/>
        </w:tabs>
        <w:spacing w:before="240" w:after="0"/>
        <w:jc w:val="both"/>
        <w:rPr>
          <w:color w:val="76923C" w:themeColor="accent3" w:themeShade="BF"/>
        </w:rPr>
      </w:pPr>
      <w:r w:rsidRPr="00F30AA3">
        <w:rPr>
          <w:rFonts w:cstheme="minorHAnsi"/>
          <w:b/>
          <w:bCs/>
          <w:color w:val="76923C"/>
          <w:sz w:val="24"/>
          <w:szCs w:val="24"/>
        </w:rPr>
        <w:t xml:space="preserve">Embedded France </w:t>
      </w:r>
    </w:p>
    <w:p w:rsidR="00CF0758" w:rsidRPr="004C2A4B" w:rsidRDefault="00A63172" w:rsidP="00B66455">
      <w:pPr>
        <w:autoSpaceDE w:val="0"/>
        <w:autoSpaceDN w:val="0"/>
        <w:adjustRightInd w:val="0"/>
        <w:spacing w:after="0" w:line="240" w:lineRule="auto"/>
        <w:jc w:val="both"/>
        <w:rPr>
          <w:rFonts w:cstheme="minorHAnsi"/>
          <w:color w:val="000000"/>
          <w:szCs w:val="24"/>
        </w:rPr>
      </w:pPr>
      <w:r w:rsidRPr="004C2A4B">
        <w:rPr>
          <w:rFonts w:cstheme="minorHAnsi"/>
          <w:color w:val="000000"/>
          <w:szCs w:val="24"/>
        </w:rPr>
        <w:t>Embedded France est l’association des acteurs français des logiciels et systèmes embarqués. Association loi de 1901, Embedded France est ouverte à tous les industriels fournisseurs et intégrateurs de systèmes et logiciels embarqués, ainsi qu’aux pôles et associations professionnelles représentatives de domaines développant ou  intégrant des systèmes embarqués.</w:t>
      </w:r>
    </w:p>
    <w:p w:rsidR="00CF0758" w:rsidRPr="004C2A4B" w:rsidRDefault="00A63172" w:rsidP="00B66455">
      <w:pPr>
        <w:autoSpaceDE w:val="0"/>
        <w:autoSpaceDN w:val="0"/>
        <w:adjustRightInd w:val="0"/>
        <w:spacing w:before="120" w:after="0" w:line="240" w:lineRule="auto"/>
        <w:jc w:val="both"/>
        <w:rPr>
          <w:rFonts w:cstheme="minorHAnsi"/>
          <w:color w:val="000000"/>
          <w:szCs w:val="24"/>
        </w:rPr>
      </w:pPr>
      <w:r w:rsidRPr="004C2A4B">
        <w:rPr>
          <w:rFonts w:cstheme="minorHAnsi"/>
          <w:color w:val="000000"/>
          <w:szCs w:val="24"/>
        </w:rPr>
        <w:t xml:space="preserve">Embedded France a été créée en 2013 à l’initiative de Syntec Numérique, de CAP’TRONIC et des pôles de compétitivité Aerospace </w:t>
      </w:r>
      <w:proofErr w:type="spellStart"/>
      <w:r w:rsidRPr="004C2A4B">
        <w:rPr>
          <w:rFonts w:cstheme="minorHAnsi"/>
          <w:color w:val="000000"/>
          <w:szCs w:val="24"/>
        </w:rPr>
        <w:t>Valley</w:t>
      </w:r>
      <w:proofErr w:type="spellEnd"/>
      <w:r w:rsidRPr="004C2A4B">
        <w:rPr>
          <w:rFonts w:cstheme="minorHAnsi"/>
          <w:color w:val="000000"/>
          <w:szCs w:val="24"/>
        </w:rPr>
        <w:t xml:space="preserve">, Images &amp; Réseaux, </w:t>
      </w:r>
      <w:proofErr w:type="spellStart"/>
      <w:r w:rsidRPr="004C2A4B">
        <w:rPr>
          <w:rFonts w:cstheme="minorHAnsi"/>
          <w:color w:val="000000"/>
          <w:szCs w:val="24"/>
        </w:rPr>
        <w:t>Minalogic</w:t>
      </w:r>
      <w:proofErr w:type="spellEnd"/>
      <w:r w:rsidRPr="004C2A4B">
        <w:rPr>
          <w:rFonts w:cstheme="minorHAnsi"/>
          <w:color w:val="000000"/>
          <w:szCs w:val="24"/>
        </w:rPr>
        <w:t xml:space="preserve"> et </w:t>
      </w:r>
      <w:proofErr w:type="spellStart"/>
      <w:r w:rsidRPr="004C2A4B">
        <w:rPr>
          <w:rFonts w:cstheme="minorHAnsi"/>
          <w:color w:val="000000"/>
          <w:szCs w:val="24"/>
        </w:rPr>
        <w:t>Systematic</w:t>
      </w:r>
      <w:proofErr w:type="spellEnd"/>
      <w:r w:rsidRPr="004C2A4B">
        <w:rPr>
          <w:rFonts w:cstheme="minorHAnsi"/>
          <w:color w:val="000000"/>
          <w:szCs w:val="24"/>
        </w:rPr>
        <w:t>, avec pour objectif de développer l’emploi dans la filière française des systèmes et logiciels embarqués, et de contribuer à la compétitivité de la Nouvelle France Industrielle.</w:t>
      </w:r>
    </w:p>
    <w:p w:rsidR="00CF0758" w:rsidRPr="004C2A4B" w:rsidRDefault="00207DAA">
      <w:pPr>
        <w:autoSpaceDE w:val="0"/>
        <w:autoSpaceDN w:val="0"/>
        <w:adjustRightInd w:val="0"/>
        <w:spacing w:after="0" w:line="240" w:lineRule="auto"/>
        <w:rPr>
          <w:rFonts w:cstheme="minorHAnsi"/>
          <w:color w:val="76923C" w:themeColor="accent3" w:themeShade="BF"/>
          <w:szCs w:val="24"/>
        </w:rPr>
      </w:pPr>
      <w:hyperlink r:id="rId33" w:history="1">
        <w:r w:rsidR="00A63172" w:rsidRPr="004C2A4B">
          <w:rPr>
            <w:rStyle w:val="Lienhypertexte"/>
            <w:rFonts w:cstheme="minorHAnsi"/>
            <w:color w:val="76923C" w:themeColor="accent3" w:themeShade="BF"/>
            <w:szCs w:val="24"/>
          </w:rPr>
          <w:t>www.embedded-france.org</w:t>
        </w:r>
      </w:hyperlink>
    </w:p>
    <w:p w:rsidR="00CF0758" w:rsidRPr="004C2A4B" w:rsidRDefault="00A63172" w:rsidP="004D7338">
      <w:pPr>
        <w:spacing w:before="240" w:after="0"/>
        <w:jc w:val="both"/>
        <w:rPr>
          <w:rFonts w:cstheme="minorHAnsi"/>
          <w:b/>
          <w:bCs/>
          <w:color w:val="76923C"/>
          <w:sz w:val="24"/>
          <w:szCs w:val="24"/>
        </w:rPr>
      </w:pPr>
      <w:r w:rsidRPr="004C2A4B">
        <w:rPr>
          <w:rFonts w:cstheme="minorHAnsi"/>
          <w:b/>
          <w:bCs/>
          <w:color w:val="76923C"/>
          <w:sz w:val="24"/>
          <w:szCs w:val="24"/>
        </w:rPr>
        <w:t>CAP’TRONIC</w:t>
      </w:r>
    </w:p>
    <w:p w:rsidR="00CF0758" w:rsidRPr="004C2A4B" w:rsidRDefault="00A63172">
      <w:pPr>
        <w:spacing w:after="0" w:line="240" w:lineRule="auto"/>
        <w:jc w:val="both"/>
        <w:rPr>
          <w:rFonts w:cstheme="minorHAnsi"/>
          <w:bCs/>
          <w:szCs w:val="24"/>
        </w:rPr>
      </w:pPr>
      <w:r w:rsidRPr="004C2A4B">
        <w:rPr>
          <w:rFonts w:cstheme="minorHAnsi"/>
          <w:bCs/>
          <w:szCs w:val="24"/>
        </w:rPr>
        <w:t xml:space="preserve">Fondée par le CEA et BPI France, et principalement financée par le </w:t>
      </w:r>
      <w:r w:rsidR="006F1077">
        <w:t>ministère de l’Economie et des finances</w:t>
      </w:r>
      <w:r w:rsidRPr="004C2A4B">
        <w:rPr>
          <w:rFonts w:cstheme="minorHAnsi"/>
          <w:bCs/>
          <w:szCs w:val="24"/>
        </w:rPr>
        <w:t>,</w:t>
      </w:r>
      <w:r w:rsidR="007D577B">
        <w:rPr>
          <w:rFonts w:cstheme="minorHAnsi"/>
          <w:bCs/>
          <w:szCs w:val="24"/>
        </w:rPr>
        <w:t xml:space="preserve"> </w:t>
      </w:r>
      <w:r w:rsidR="007D577B" w:rsidRPr="00585193">
        <w:t>de l’Action et des Comptes publics</w:t>
      </w:r>
      <w:r w:rsidRPr="004C2A4B">
        <w:rPr>
          <w:rFonts w:cstheme="minorHAnsi"/>
          <w:bCs/>
          <w:szCs w:val="24"/>
        </w:rPr>
        <w:t xml:space="preserve"> l’association JESSICA FRANCE met en œuvre le programme </w:t>
      </w:r>
      <w:r w:rsidRPr="004C2A4B">
        <w:rPr>
          <w:rFonts w:cstheme="minorHAnsi"/>
          <w:bCs/>
          <w:caps/>
          <w:szCs w:val="24"/>
        </w:rPr>
        <w:t>Cap’Tronic</w:t>
      </w:r>
      <w:r w:rsidRPr="004C2A4B">
        <w:rPr>
          <w:rFonts w:cstheme="minorHAnsi"/>
          <w:bCs/>
          <w:szCs w:val="24"/>
        </w:rPr>
        <w:t>. Forte de vingt-quatre Ingénieurs couvrant l’ensemble du territoire national et de plus de neuf cents PME adhérentes, elle accompagne les PME de tous secteurs dans l’intégration de solutions électroniques et logicielles dans leurs produits par différents moyens : séminaires techniques, ateliers, conseils ou encore contrats d’appui technique en collaboration avec des centres de compétences en électronique et logiciel embarqué.</w:t>
      </w:r>
    </w:p>
    <w:p w:rsidR="00CF0758" w:rsidRPr="004C2A4B" w:rsidRDefault="00207DAA">
      <w:pPr>
        <w:autoSpaceDE w:val="0"/>
        <w:autoSpaceDN w:val="0"/>
        <w:adjustRightInd w:val="0"/>
        <w:spacing w:after="0" w:line="240" w:lineRule="auto"/>
        <w:rPr>
          <w:rFonts w:cstheme="minorHAnsi"/>
          <w:bCs/>
          <w:color w:val="76923C" w:themeColor="accent3" w:themeShade="BF"/>
          <w:szCs w:val="24"/>
        </w:rPr>
      </w:pPr>
      <w:hyperlink r:id="rId34" w:history="1">
        <w:r w:rsidR="00A63172" w:rsidRPr="004C2A4B">
          <w:rPr>
            <w:rStyle w:val="Lienhypertexte"/>
            <w:rFonts w:cstheme="minorHAnsi"/>
            <w:bCs/>
            <w:color w:val="76923C" w:themeColor="accent3" w:themeShade="BF"/>
            <w:szCs w:val="24"/>
          </w:rPr>
          <w:t>www.captronic.fr</w:t>
        </w:r>
      </w:hyperlink>
    </w:p>
    <w:p w:rsidR="00CF0758" w:rsidRPr="004C2A4B" w:rsidRDefault="00A63172" w:rsidP="004D7338">
      <w:pPr>
        <w:spacing w:before="240" w:after="0"/>
        <w:jc w:val="both"/>
        <w:rPr>
          <w:rFonts w:cstheme="minorHAnsi"/>
          <w:b/>
          <w:bCs/>
          <w:color w:val="76923C"/>
          <w:sz w:val="24"/>
          <w:szCs w:val="24"/>
        </w:rPr>
      </w:pPr>
      <w:r w:rsidRPr="004C2A4B">
        <w:rPr>
          <w:rFonts w:cstheme="minorHAnsi"/>
          <w:b/>
          <w:bCs/>
          <w:color w:val="76923C"/>
          <w:sz w:val="24"/>
          <w:szCs w:val="24"/>
        </w:rPr>
        <w:t>Direction Générale des Entreprises (DGE</w:t>
      </w:r>
      <w:r w:rsidR="00651A71">
        <w:rPr>
          <w:rFonts w:cstheme="minorHAnsi"/>
          <w:b/>
          <w:bCs/>
          <w:color w:val="76923C"/>
          <w:sz w:val="24"/>
          <w:szCs w:val="24"/>
        </w:rPr>
        <w:t>)</w:t>
      </w:r>
    </w:p>
    <w:p w:rsidR="00A63172" w:rsidRPr="00B66455" w:rsidRDefault="00A63172" w:rsidP="004C2A4B">
      <w:pPr>
        <w:spacing w:after="0" w:line="240" w:lineRule="auto"/>
        <w:jc w:val="both"/>
      </w:pPr>
      <w:r w:rsidRPr="00B66455">
        <w:t xml:space="preserve">Placée sous l’autorité du </w:t>
      </w:r>
      <w:r w:rsidR="004D7338">
        <w:t>M</w:t>
      </w:r>
      <w:r w:rsidRPr="00B66455">
        <w:t>inistre de l'Économie</w:t>
      </w:r>
      <w:r w:rsidR="006F1077">
        <w:t xml:space="preserve"> et des Finances</w:t>
      </w:r>
      <w:r w:rsidRPr="00B66455">
        <w:t>, la DGE a pour mission de développer la compétitivité et la croissance des entreprises de l’industrie et des services. Ceci passe par le développement des nouveaux secteurs, notamment dans les services aux entreprises et à la personne, par le soutien et la diffusion de l’innovation et l’anticipation et l’accompagnement des mutations économiques, dans un objectif de croissance durable et d’emploi.</w:t>
      </w:r>
    </w:p>
    <w:p w:rsidR="00A63172" w:rsidRPr="004C2A4B" w:rsidRDefault="00207DAA">
      <w:pPr>
        <w:jc w:val="both"/>
        <w:rPr>
          <w:sz w:val="20"/>
        </w:rPr>
      </w:pPr>
      <w:hyperlink r:id="rId35" w:history="1">
        <w:r w:rsidR="00A63172" w:rsidRPr="004C2A4B">
          <w:rPr>
            <w:rStyle w:val="Lienhypertexte"/>
            <w:rFonts w:cstheme="minorHAnsi"/>
            <w:color w:val="76923C" w:themeColor="accent3" w:themeShade="BF"/>
            <w:szCs w:val="24"/>
          </w:rPr>
          <w:t>www.entreprises.gouv.fr/la-dge/missions</w:t>
        </w:r>
      </w:hyperlink>
    </w:p>
    <w:p w:rsidR="0069614B" w:rsidRPr="0069614B" w:rsidRDefault="00347809" w:rsidP="0069614B">
      <w:pPr>
        <w:rPr>
          <w:b/>
          <w:noProof/>
          <w:color w:val="17365D" w:themeColor="text2" w:themeShade="BF"/>
          <w:sz w:val="36"/>
          <w:szCs w:val="36"/>
          <w:lang w:eastAsia="fr-FR"/>
        </w:rPr>
      </w:pPr>
      <w:r w:rsidRPr="0069614B">
        <w:rPr>
          <w:noProof/>
          <w:sz w:val="27"/>
          <w:szCs w:val="27"/>
          <w:lang w:eastAsia="fr-FR"/>
        </w:rPr>
        <w:drawing>
          <wp:anchor distT="0" distB="0" distL="114300" distR="114300" simplePos="0" relativeHeight="251657728" behindDoc="0" locked="0" layoutInCell="1" allowOverlap="1" wp14:anchorId="5F60247B" wp14:editId="0664691D">
            <wp:simplePos x="0" y="0"/>
            <wp:positionH relativeFrom="margin">
              <wp:posOffset>3451860</wp:posOffset>
            </wp:positionH>
            <wp:positionV relativeFrom="margin">
              <wp:posOffset>6162675</wp:posOffset>
            </wp:positionV>
            <wp:extent cx="2867025" cy="2247900"/>
            <wp:effectExtent l="0" t="0" r="952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67025" cy="2247900"/>
                    </a:xfrm>
                    <a:prstGeom prst="rect">
                      <a:avLst/>
                    </a:prstGeom>
                  </pic:spPr>
                </pic:pic>
              </a:graphicData>
            </a:graphic>
            <wp14:sizeRelH relativeFrom="page">
              <wp14:pctWidth>0</wp14:pctWidth>
            </wp14:sizeRelH>
            <wp14:sizeRelV relativeFrom="page">
              <wp14:pctHeight>0</wp14:pctHeight>
            </wp14:sizeRelV>
          </wp:anchor>
        </w:drawing>
      </w:r>
      <w:r w:rsidR="0069614B" w:rsidRPr="0069614B">
        <w:rPr>
          <w:b/>
          <w:noProof/>
          <w:color w:val="17365D" w:themeColor="text2" w:themeShade="BF"/>
          <w:sz w:val="36"/>
          <w:szCs w:val="36"/>
          <w:lang w:eastAsia="fr-FR"/>
        </w:rPr>
        <w:t xml:space="preserve">Partenaires </w:t>
      </w:r>
    </w:p>
    <w:p w:rsidR="00CF0758" w:rsidRDefault="00347809" w:rsidP="0069614B">
      <w:r>
        <w:rPr>
          <w:noProof/>
          <w:lang w:eastAsia="fr-FR"/>
        </w:rPr>
        <w:drawing>
          <wp:anchor distT="0" distB="0" distL="114300" distR="114300" simplePos="0" relativeHeight="251665920" behindDoc="0" locked="0" layoutInCell="1" allowOverlap="1">
            <wp:simplePos x="0" y="0"/>
            <wp:positionH relativeFrom="margin">
              <wp:posOffset>0</wp:posOffset>
            </wp:positionH>
            <wp:positionV relativeFrom="margin">
              <wp:posOffset>6105525</wp:posOffset>
            </wp:positionV>
            <wp:extent cx="3209925" cy="3676650"/>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enaires-intitutionnels.jpg"/>
                    <pic:cNvPicPr/>
                  </pic:nvPicPr>
                  <pic:blipFill>
                    <a:blip r:embed="rId37">
                      <a:extLst>
                        <a:ext uri="{28A0092B-C50C-407E-A947-70E740481C1C}">
                          <a14:useLocalDpi xmlns:a14="http://schemas.microsoft.com/office/drawing/2010/main" val="0"/>
                        </a:ext>
                      </a:extLst>
                    </a:blip>
                    <a:stretch>
                      <a:fillRect/>
                    </a:stretch>
                  </pic:blipFill>
                  <pic:spPr>
                    <a:xfrm>
                      <a:off x="0" y="0"/>
                      <a:ext cx="3209925" cy="3676650"/>
                    </a:xfrm>
                    <a:prstGeom prst="rect">
                      <a:avLst/>
                    </a:prstGeom>
                  </pic:spPr>
                </pic:pic>
              </a:graphicData>
            </a:graphic>
          </wp:anchor>
        </w:drawing>
      </w:r>
      <w:r w:rsidR="009D6E46">
        <w:rPr>
          <w:noProof/>
          <w:lang w:eastAsia="fr-FR"/>
        </w:rPr>
        <w:drawing>
          <wp:anchor distT="0" distB="0" distL="114300" distR="114300" simplePos="0" relativeHeight="251648512" behindDoc="0" locked="0" layoutInCell="1" allowOverlap="1">
            <wp:simplePos x="0" y="0"/>
            <wp:positionH relativeFrom="column">
              <wp:posOffset>-443865</wp:posOffset>
            </wp:positionH>
            <wp:positionV relativeFrom="paragraph">
              <wp:posOffset>9498965</wp:posOffset>
            </wp:positionV>
            <wp:extent cx="1405890" cy="819785"/>
            <wp:effectExtent l="0" t="0" r="381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5890" cy="8197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0758" w:rsidSect="005616A7">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758"/>
    <w:rsid w:val="00004C82"/>
    <w:rsid w:val="00111E9B"/>
    <w:rsid w:val="00114181"/>
    <w:rsid w:val="00140F76"/>
    <w:rsid w:val="00175392"/>
    <w:rsid w:val="00176B37"/>
    <w:rsid w:val="001A09DB"/>
    <w:rsid w:val="001B16C1"/>
    <w:rsid w:val="001B6B68"/>
    <w:rsid w:val="001D264E"/>
    <w:rsid w:val="001D3FA1"/>
    <w:rsid w:val="001F4B9A"/>
    <w:rsid w:val="001F7BAE"/>
    <w:rsid w:val="00207DAA"/>
    <w:rsid w:val="00247235"/>
    <w:rsid w:val="002620A4"/>
    <w:rsid w:val="002678A9"/>
    <w:rsid w:val="002C7122"/>
    <w:rsid w:val="00347809"/>
    <w:rsid w:val="00416D9E"/>
    <w:rsid w:val="004234A0"/>
    <w:rsid w:val="004673AB"/>
    <w:rsid w:val="004C2A4B"/>
    <w:rsid w:val="004C5CF4"/>
    <w:rsid w:val="004D7338"/>
    <w:rsid w:val="005002BB"/>
    <w:rsid w:val="005311A2"/>
    <w:rsid w:val="00545FA1"/>
    <w:rsid w:val="005616A7"/>
    <w:rsid w:val="00585193"/>
    <w:rsid w:val="00651A71"/>
    <w:rsid w:val="00653E90"/>
    <w:rsid w:val="0069614B"/>
    <w:rsid w:val="006F013B"/>
    <w:rsid w:val="006F1077"/>
    <w:rsid w:val="00747A2C"/>
    <w:rsid w:val="00765336"/>
    <w:rsid w:val="007D577B"/>
    <w:rsid w:val="00865448"/>
    <w:rsid w:val="008B09DB"/>
    <w:rsid w:val="008B25B9"/>
    <w:rsid w:val="00930E1C"/>
    <w:rsid w:val="00932FAB"/>
    <w:rsid w:val="00935146"/>
    <w:rsid w:val="009D0365"/>
    <w:rsid w:val="009D6E46"/>
    <w:rsid w:val="00A63172"/>
    <w:rsid w:val="00A864F5"/>
    <w:rsid w:val="00AF4BA9"/>
    <w:rsid w:val="00B131BD"/>
    <w:rsid w:val="00B23565"/>
    <w:rsid w:val="00B24F42"/>
    <w:rsid w:val="00B66455"/>
    <w:rsid w:val="00BD29F7"/>
    <w:rsid w:val="00BE626D"/>
    <w:rsid w:val="00C04DE3"/>
    <w:rsid w:val="00C34A91"/>
    <w:rsid w:val="00C47209"/>
    <w:rsid w:val="00CD6CD0"/>
    <w:rsid w:val="00CE021E"/>
    <w:rsid w:val="00CF0758"/>
    <w:rsid w:val="00CF3AAC"/>
    <w:rsid w:val="00D201A1"/>
    <w:rsid w:val="00D33E7A"/>
    <w:rsid w:val="00D56A3A"/>
    <w:rsid w:val="00D84F97"/>
    <w:rsid w:val="00DC7801"/>
    <w:rsid w:val="00E55772"/>
    <w:rsid w:val="00E62F28"/>
    <w:rsid w:val="00E641CB"/>
    <w:rsid w:val="00E86C9A"/>
    <w:rsid w:val="00E93151"/>
    <w:rsid w:val="00EB4074"/>
    <w:rsid w:val="00EC67E2"/>
    <w:rsid w:val="00ED6A03"/>
    <w:rsid w:val="00EE0D08"/>
    <w:rsid w:val="00F14C6C"/>
    <w:rsid w:val="00F229CF"/>
    <w:rsid w:val="00F2457F"/>
    <w:rsid w:val="00F30AA3"/>
    <w:rsid w:val="00F52574"/>
    <w:rsid w:val="00F548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rPr>
      <w:rFonts w:cs="Times New Roman"/>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Lienhypertexte">
    <w:name w:val="Hyperlink"/>
    <w:basedOn w:val="Policepardfaut"/>
    <w:rPr>
      <w:rFonts w:cs="Times New Roman"/>
      <w:color w:val="0000FF"/>
      <w:u w:val="single"/>
    </w:rPr>
  </w:style>
  <w:style w:type="character" w:styleId="Lienhypertextesuivivisit">
    <w:name w:val="FollowedHyperlink"/>
    <w:basedOn w:val="Policepardfau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543541">
      <w:bodyDiv w:val="1"/>
      <w:marLeft w:val="0"/>
      <w:marRight w:val="0"/>
      <w:marTop w:val="0"/>
      <w:marBottom w:val="0"/>
      <w:divBdr>
        <w:top w:val="none" w:sz="0" w:space="0" w:color="auto"/>
        <w:left w:val="none" w:sz="0" w:space="0" w:color="auto"/>
        <w:bottom w:val="none" w:sz="0" w:space="0" w:color="auto"/>
        <w:right w:val="none" w:sz="0" w:space="0" w:color="auto"/>
      </w:divBdr>
    </w:div>
    <w:div w:id="718357502">
      <w:bodyDiv w:val="1"/>
      <w:marLeft w:val="0"/>
      <w:marRight w:val="0"/>
      <w:marTop w:val="0"/>
      <w:marBottom w:val="0"/>
      <w:divBdr>
        <w:top w:val="none" w:sz="0" w:space="0" w:color="auto"/>
        <w:left w:val="none" w:sz="0" w:space="0" w:color="auto"/>
        <w:bottom w:val="none" w:sz="0" w:space="0" w:color="auto"/>
        <w:right w:val="none" w:sz="0" w:space="0" w:color="auto"/>
      </w:divBdr>
    </w:div>
    <w:div w:id="813106164">
      <w:bodyDiv w:val="1"/>
      <w:marLeft w:val="0"/>
      <w:marRight w:val="0"/>
      <w:marTop w:val="0"/>
      <w:marBottom w:val="0"/>
      <w:divBdr>
        <w:top w:val="none" w:sz="0" w:space="0" w:color="auto"/>
        <w:left w:val="none" w:sz="0" w:space="0" w:color="auto"/>
        <w:bottom w:val="none" w:sz="0" w:space="0" w:color="auto"/>
        <w:right w:val="none" w:sz="0" w:space="0" w:color="auto"/>
      </w:divBdr>
    </w:div>
    <w:div w:id="1173104358">
      <w:bodyDiv w:val="1"/>
      <w:marLeft w:val="0"/>
      <w:marRight w:val="0"/>
      <w:marTop w:val="0"/>
      <w:marBottom w:val="0"/>
      <w:divBdr>
        <w:top w:val="none" w:sz="0" w:space="0" w:color="auto"/>
        <w:left w:val="none" w:sz="0" w:space="0" w:color="auto"/>
        <w:bottom w:val="none" w:sz="0" w:space="0" w:color="auto"/>
        <w:right w:val="none" w:sz="0" w:space="0" w:color="auto"/>
      </w:divBdr>
    </w:div>
    <w:div w:id="1343048837">
      <w:bodyDiv w:val="1"/>
      <w:marLeft w:val="0"/>
      <w:marRight w:val="0"/>
      <w:marTop w:val="0"/>
      <w:marBottom w:val="0"/>
      <w:divBdr>
        <w:top w:val="none" w:sz="0" w:space="0" w:color="auto"/>
        <w:left w:val="none" w:sz="0" w:space="0" w:color="auto"/>
        <w:bottom w:val="none" w:sz="0" w:space="0" w:color="auto"/>
        <w:right w:val="none" w:sz="0" w:space="0" w:color="auto"/>
      </w:divBdr>
    </w:div>
    <w:div w:id="1791513746">
      <w:bodyDiv w:val="1"/>
      <w:marLeft w:val="0"/>
      <w:marRight w:val="0"/>
      <w:marTop w:val="0"/>
      <w:marBottom w:val="0"/>
      <w:divBdr>
        <w:top w:val="none" w:sz="0" w:space="0" w:color="auto"/>
        <w:left w:val="none" w:sz="0" w:space="0" w:color="auto"/>
        <w:bottom w:val="none" w:sz="0" w:space="0" w:color="auto"/>
        <w:right w:val="none" w:sz="0" w:space="0" w:color="auto"/>
      </w:divBdr>
    </w:div>
    <w:div w:id="199120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lokly.fr" TargetMode="External"/><Relationship Id="rId18" Type="http://schemas.openxmlformats.org/officeDocument/2006/relationships/image" Target="media/image10.jpeg"/><Relationship Id="rId26" Type="http://schemas.openxmlformats.org/officeDocument/2006/relationships/hyperlink" Target="http://www.xerius.fr"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www.captronic.fr"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www.econocom.com" TargetMode="External"/><Relationship Id="rId25" Type="http://schemas.openxmlformats.org/officeDocument/2006/relationships/hyperlink" Target="http://www.mirSense.com" TargetMode="External"/><Relationship Id="rId33" Type="http://schemas.openxmlformats.org/officeDocument/2006/relationships/hyperlink" Target="file:///C:\Users\ladier\AppData\Local\Microsoft\Windows\Temporary%20Internet%20Files\Content.Outlook\I1S58VLY\www.embedded-france.org" TargetMode="External"/><Relationship Id="rId38"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welcomr.fr" TargetMode="External"/><Relationship Id="rId24" Type="http://schemas.openxmlformats.org/officeDocument/2006/relationships/hyperlink" Target="http://www.ikalogic.com" TargetMode="External"/><Relationship Id="rId32" Type="http://schemas.openxmlformats.org/officeDocument/2006/relationships/hyperlink" Target="http://www.wisebatt.com" TargetMode="External"/><Relationship Id="rId37" Type="http://schemas.openxmlformats.org/officeDocument/2006/relationships/image" Target="media/image18.jp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isymap.com" TargetMode="External"/><Relationship Id="rId23" Type="http://schemas.openxmlformats.org/officeDocument/2006/relationships/image" Target="media/image13.png"/><Relationship Id="rId28" Type="http://schemas.openxmlformats.org/officeDocument/2006/relationships/hyperlink" Target="http://www.kalrayinc.com" TargetMode="External"/><Relationship Id="rId36"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hyperlink" Target="http://www.ekolis-eu.com"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14.png"/><Relationship Id="rId30" Type="http://schemas.openxmlformats.org/officeDocument/2006/relationships/hyperlink" Target="http://www.ubiscale.com" TargetMode="External"/><Relationship Id="rId35" Type="http://schemas.openxmlformats.org/officeDocument/2006/relationships/hyperlink" Target="file:///C:\Users\ladier\AppData\Local\Microsoft\Windows\Temporary%20Internet%20Files\Content.Outlook\I1S58VLY\www.entreprises.gouv.fr\la-dge\miss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7361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GONCALVES Céline</dc:creator>
  <cp:lastModifiedBy>CHABAUDIE Jean-Luc</cp:lastModifiedBy>
  <cp:revision>2</cp:revision>
  <cp:lastPrinted>2017-11-17T14:25:00Z</cp:lastPrinted>
  <dcterms:created xsi:type="dcterms:W3CDTF">2017-11-20T06:33:00Z</dcterms:created>
  <dcterms:modified xsi:type="dcterms:W3CDTF">2017-11-20T06:33:00Z</dcterms:modified>
</cp:coreProperties>
</file>